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left"/>
        <w:rPr/>
      </w:pPr>
      <w:r>
        <w:rPr>
          <w:rStyle w:val="Domylnaczcionkaakapitu7"/>
          <w:rFonts w:cs="Calibri"/>
          <w:b/>
          <w:bCs/>
          <w:color w:val="000000"/>
          <w:sz w:val="24"/>
          <w:szCs w:val="24"/>
        </w:rPr>
        <w:t xml:space="preserve">Postępowanie </w:t>
      </w:r>
      <w:r>
        <w:rPr>
          <w:rStyle w:val="Domylnaczcionkaakapitu7"/>
          <w:rFonts w:eastAsia="Calibri" w:cs="Calibri"/>
          <w:b/>
          <w:bCs/>
          <w:color w:val="auto"/>
          <w:kern w:val="0"/>
          <w:sz w:val="24"/>
          <w:szCs w:val="24"/>
          <w:lang w:val="pl-PL" w:eastAsia="en-US" w:bidi="ar-SA"/>
        </w:rPr>
        <w:t xml:space="preserve">nr GM-P.271.9.2023                                                  </w:t>
      </w:r>
      <w:r>
        <w:rPr>
          <w:rStyle w:val="Domylnaczcionkaakapitu7"/>
          <w:rFonts w:eastAsia="Calibri" w:cs="Times New Roman"/>
          <w:b/>
          <w:bCs/>
          <w:color w:val="000000"/>
          <w:kern w:val="0"/>
          <w:sz w:val="24"/>
          <w:szCs w:val="24"/>
          <w:lang w:val="pl-PL" w:eastAsia="en-US" w:bidi="ar-SA"/>
        </w:rPr>
        <w:t>Wzór - Załącz</w:t>
      </w:r>
      <w:bookmarkStart w:id="0" w:name="_GoBack1"/>
      <w:bookmarkEnd w:id="0"/>
      <w:r>
        <w:rPr>
          <w:rStyle w:val="Domylnaczcionkaakapitu7"/>
          <w:rFonts w:eastAsia="Calibri" w:cs="Times New Roman"/>
          <w:b/>
          <w:bCs/>
          <w:color w:val="000000"/>
          <w:kern w:val="0"/>
          <w:sz w:val="24"/>
          <w:szCs w:val="24"/>
          <w:lang w:val="pl-PL" w:eastAsia="en-US" w:bidi="ar-SA"/>
        </w:rPr>
        <w:t>nik nr 1 do SWZ</w:t>
      </w:r>
      <w:r>
        <w:rPr>
          <w:rStyle w:val="Domylnaczcionkaakapitu7"/>
          <w:rFonts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>
      <w:pPr>
        <w:pStyle w:val="Normal"/>
        <w:spacing w:lineRule="auto" w:line="240" w:before="0" w:after="200"/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FORMULARZ OFERTOWY</w:t>
      </w:r>
    </w:p>
    <w:p>
      <w:pPr>
        <w:pStyle w:val="Normal"/>
        <w:shd w:fill="FFFFFF"/>
        <w:tabs>
          <w:tab w:val="clear" w:pos="709"/>
          <w:tab w:val="left" w:pos="480" w:leader="none"/>
          <w:tab w:val="left" w:pos="720" w:leader="none"/>
        </w:tabs>
        <w:spacing w:lineRule="atLeast" w:line="100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</w:rPr>
        <w:t>ZAMAWIAJĄCY:</w:t>
      </w:r>
    </w:p>
    <w:p>
      <w:pPr>
        <w:pStyle w:val="Normal"/>
        <w:shd w:fill="FFFFFF"/>
        <w:tabs>
          <w:tab w:val="clear" w:pos="709"/>
          <w:tab w:val="left" w:pos="480" w:leader="none"/>
          <w:tab w:val="left" w:pos="720" w:leader="none"/>
        </w:tabs>
        <w:spacing w:lineRule="atLeast" w:line="100"/>
        <w:rPr>
          <w:rFonts w:ascii="Calibri" w:hAnsi="Calibri" w:eastAsia="MS Mincho" w:cs="Calibri"/>
          <w:bCs/>
          <w:sz w:val="24"/>
          <w:szCs w:val="24"/>
        </w:rPr>
      </w:pPr>
      <w:r>
        <w:rPr>
          <w:rFonts w:eastAsia="MS Mincho" w:cs="Calibri"/>
          <w:bCs/>
          <w:color w:val="auto"/>
          <w:kern w:val="0"/>
          <w:sz w:val="24"/>
          <w:szCs w:val="24"/>
          <w:lang w:val="pl-PL" w:eastAsia="en-US" w:bidi="ar-SA"/>
        </w:rPr>
        <w:t>Gmina Miejska Szczytno</w:t>
      </w:r>
    </w:p>
    <w:p>
      <w:pPr>
        <w:pStyle w:val="Normal"/>
        <w:shd w:fill="FFFFFF"/>
        <w:tabs>
          <w:tab w:val="clear" w:pos="709"/>
          <w:tab w:val="left" w:pos="480" w:leader="none"/>
          <w:tab w:val="left" w:pos="720" w:leader="none"/>
        </w:tabs>
        <w:spacing w:lineRule="atLeast" w:line="100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</w:rPr>
        <w:t xml:space="preserve">ul. </w:t>
      </w:r>
      <w:r>
        <w:rPr>
          <w:rFonts w:eastAsia="MS Mincho" w:cs="Calibri"/>
          <w:bCs/>
          <w:color w:val="auto"/>
          <w:kern w:val="0"/>
          <w:sz w:val="24"/>
          <w:szCs w:val="24"/>
          <w:lang w:val="pl-PL" w:eastAsia="en-US" w:bidi="ar-SA"/>
        </w:rPr>
        <w:t>Sienkiewicza 1</w:t>
      </w:r>
      <w:r>
        <w:rPr>
          <w:rFonts w:eastAsia="MS Mincho" w:cs="Calibri"/>
          <w:bCs/>
          <w:sz w:val="24"/>
          <w:szCs w:val="24"/>
        </w:rPr>
        <w:t xml:space="preserve">, </w:t>
      </w:r>
      <w:r>
        <w:rPr>
          <w:rFonts w:eastAsia="MS Mincho" w:cs="Calibri"/>
          <w:bCs/>
          <w:color w:val="auto"/>
          <w:kern w:val="0"/>
          <w:sz w:val="24"/>
          <w:szCs w:val="24"/>
          <w:lang w:val="pl-PL" w:eastAsia="en-US" w:bidi="ar-SA"/>
        </w:rPr>
        <w:t>12-100 Szczytno</w:t>
      </w:r>
    </w:p>
    <w:p>
      <w:pPr>
        <w:pStyle w:val="Normal"/>
        <w:keepNext w:val="true"/>
        <w:keepLines/>
        <w:spacing w:lineRule="auto" w:line="240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color w:val="000000"/>
          <w:sz w:val="24"/>
          <w:szCs w:val="24"/>
          <w:lang w:eastAsia="pl-PL"/>
        </w:rPr>
        <w:t>WYKONAWCA:</w:t>
      </w:r>
    </w:p>
    <w:p>
      <w:pPr>
        <w:pStyle w:val="Normal"/>
        <w:spacing w:lineRule="atLeast" w:line="100"/>
        <w:rPr>
          <w:rFonts w:ascii="Calibri" w:hAnsi="Calibri"/>
        </w:rPr>
      </w:pPr>
      <w:r>
        <w:rPr>
          <w:rFonts w:eastAsia="MS Mincho" w:cs="Calibri"/>
          <w:bCs/>
          <w:sz w:val="24"/>
          <w:szCs w:val="24"/>
          <w:lang w:eastAsia="ar-SA"/>
        </w:rPr>
        <w:t>Oferta zostaje złożona przez:</w:t>
      </w:r>
    </w:p>
    <w:tbl>
      <w:tblPr>
        <w:tblW w:w="9011" w:type="dxa"/>
        <w:jc w:val="left"/>
        <w:tblInd w:w="14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62"/>
        <w:gridCol w:w="1952"/>
        <w:gridCol w:w="1339"/>
        <w:gridCol w:w="2097"/>
        <w:gridCol w:w="172"/>
        <w:gridCol w:w="2888"/>
      </w:tblGrid>
      <w:tr>
        <w:trPr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MS Mincho" w:cs="Calibri"/>
                <w:b w:val="false"/>
                <w:bCs w:val="false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MS Mincho" w:cs="Calibri"/>
                <w:b w:val="false"/>
                <w:bCs w:val="false"/>
                <w:sz w:val="20"/>
                <w:szCs w:val="20"/>
                <w:lang w:eastAsia="ar-SA"/>
              </w:rPr>
              <w:t>Pełna nazwa(y) Wykonawcy(ów)</w:t>
              <w:br/>
              <w:t>W przypadku oferty składanej przez Wykonawców ubiegających się wspólnie (konsorcja, spółki cywilne) poniżej należy  wskazać wszystkich Wykonawców ubiegających się o zamówienie  oraz wskazać lidera)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MS Mincho" w:cs="Calibri"/>
                <w:b w:val="false"/>
                <w:bCs w:val="false"/>
                <w:sz w:val="20"/>
                <w:szCs w:val="20"/>
                <w:lang w:eastAsia="ar-SA"/>
              </w:rPr>
              <w:t>Adres(y)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MS Mincho" w:cs="Calibri"/>
                <w:b w:val="false"/>
                <w:bCs w:val="false"/>
                <w:sz w:val="20"/>
                <w:szCs w:val="20"/>
                <w:lang w:eastAsia="ar-SA"/>
              </w:rPr>
              <w:t>Wykonawcy(ów)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72" w:leader="none"/>
              </w:tabs>
              <w:spacing w:lineRule="atLeast" w:line="100" w:before="0" w:after="160"/>
              <w:ind w:left="213" w:right="0" w:hanging="13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MS Mincho" w:cs="Calibri"/>
                <w:b w:val="false"/>
                <w:bCs w:val="false"/>
                <w:sz w:val="20"/>
                <w:szCs w:val="20"/>
                <w:lang w:eastAsia="ar-SA"/>
              </w:rPr>
              <w:t>Oświadczenie Wykonawcy</w:t>
            </w:r>
            <w:r>
              <w:rPr>
                <w:rFonts w:eastAsia="MS Mincho" w:cs="Calibri"/>
                <w:b w:val="false"/>
                <w:bCs w:val="false"/>
                <w:sz w:val="20"/>
                <w:szCs w:val="20"/>
                <w:vertAlign w:val="superscript"/>
                <w:lang w:eastAsia="ar-SA"/>
              </w:rPr>
              <w:t>1)</w:t>
            </w:r>
          </w:p>
        </w:tc>
      </w:tr>
      <w:tr>
        <w:trPr>
          <w:trHeight w:val="2092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bCs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bCs/>
                <w:sz w:val="20"/>
                <w:szCs w:val="20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bCs/>
                <w:sz w:val="20"/>
                <w:szCs w:val="20"/>
              </w:rPr>
              <w:t xml:space="preserve">Oświadczam, iż </w:t>
            </w:r>
            <w:r>
              <w:rPr>
                <w:rFonts w:eastAsia="MS Mincho" w:cs="Calibri"/>
                <w:sz w:val="20"/>
                <w:szCs w:val="20"/>
              </w:rPr>
              <w:t>jestem: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mikroprzedsiębiorstwem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małym 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średnim 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osobą fizyczną nie prowadzącą działalności gospodarczej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jednoosobową działalnością gospodarczą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inne</w:t>
            </w:r>
          </w:p>
        </w:tc>
      </w:tr>
      <w:tr>
        <w:trPr>
          <w:trHeight w:val="277" w:hRule="atLeast"/>
          <w:cantSplit w:val="true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bCs/>
                <w:sz w:val="20"/>
                <w:szCs w:val="20"/>
              </w:rPr>
              <w:t xml:space="preserve">Oświadczam, iż </w:t>
            </w:r>
            <w:r>
              <w:rPr>
                <w:rFonts w:eastAsia="MS Mincho" w:cs="Calibri"/>
                <w:sz w:val="20"/>
                <w:szCs w:val="20"/>
              </w:rPr>
              <w:t>jestem: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mikroprzedsiębiorstwem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małym 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średnim przedsiębiorstwem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osobą fizyczną nie prowadzącą działalności gospodarczej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jednoosobową działalnością gospodarczą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  <w:tab w:val="left" w:pos="480" w:leader="none"/>
                <w:tab w:val="left" w:pos="720" w:leader="none"/>
              </w:tabs>
              <w:spacing w:lineRule="auto" w:line="240" w:before="0" w:after="0"/>
              <w:ind w:left="0" w:right="0" w:hang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</w:rPr>
              <w:t xml:space="preserve">□ </w:t>
            </w:r>
            <w:r>
              <w:rPr>
                <w:rFonts w:eastAsia="MS Mincho" w:cs="Calibri"/>
                <w:sz w:val="20"/>
                <w:szCs w:val="20"/>
              </w:rPr>
              <w:t>inne</w:t>
            </w:r>
          </w:p>
        </w:tc>
      </w:tr>
      <w:tr>
        <w:trPr>
          <w:trHeight w:val="1080" w:hRule="atLeast"/>
        </w:trPr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  <w:t>Adres, na który będzie przekazywana wszelka korespondencja</w:t>
            </w:r>
          </w:p>
        </w:tc>
        <w:tc>
          <w:tcPr>
            <w:tcW w:w="6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eastAsia="ar-SA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</w:r>
          </w:p>
        </w:tc>
      </w:tr>
      <w:tr>
        <w:trPr>
          <w:trHeight w:val="397" w:hRule="atLeast"/>
        </w:trPr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120" w:after="120"/>
              <w:jc w:val="right"/>
              <w:rPr>
                <w:rFonts w:ascii="Calibri" w:hAnsi="Calibri"/>
                <w:sz w:val="20"/>
                <w:szCs w:val="20"/>
                <w:lang w:val="de-DE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  <w:t>Numer</w:t>
            </w:r>
          </w:p>
        </w:tc>
        <w:tc>
          <w:tcPr>
            <w:tcW w:w="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120" w:after="120"/>
              <w:rPr>
                <w:rFonts w:ascii="Calibri" w:hAnsi="Calibri"/>
                <w:sz w:val="20"/>
                <w:szCs w:val="20"/>
                <w:lang w:val="de-DE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  <w:t>REGON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120" w:after="120"/>
              <w:rPr>
                <w:rFonts w:ascii="Calibri" w:hAnsi="Calibri" w:eastAsia="MS Mincho" w:cs="Calibri"/>
                <w:sz w:val="20"/>
                <w:szCs w:val="20"/>
                <w:lang w:val="de-DE" w:eastAsia="ar-SA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120"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MS Mincho" w:cs="Calibri"/>
                <w:sz w:val="20"/>
                <w:szCs w:val="20"/>
                <w:lang w:eastAsia="ar-SA"/>
              </w:rPr>
              <w:t>NIP</w:t>
            </w:r>
          </w:p>
        </w:tc>
      </w:tr>
      <w:tr>
        <w:trPr>
          <w:trHeight w:val="397" w:hRule="atLeast"/>
        </w:trPr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right"/>
              <w:rPr>
                <w:rFonts w:ascii="Calibri" w:hAnsi="Calibri"/>
                <w:sz w:val="20"/>
                <w:szCs w:val="20"/>
                <w:lang w:val="de-DE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  <w:t>Adres e-mail</w:t>
            </w:r>
          </w:p>
        </w:tc>
        <w:tc>
          <w:tcPr>
            <w:tcW w:w="6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val="de-DE" w:eastAsia="ar-SA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val="de-DE" w:eastAsia="ar-SA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</w:r>
          </w:p>
        </w:tc>
      </w:tr>
      <w:tr>
        <w:trPr>
          <w:trHeight w:val="397" w:hRule="atLeast"/>
        </w:trPr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160"/>
              <w:jc w:val="right"/>
              <w:rPr>
                <w:rFonts w:ascii="Calibri" w:hAnsi="Calibri"/>
                <w:sz w:val="20"/>
                <w:szCs w:val="20"/>
                <w:lang w:val="de-DE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  <w:t>Nr telefonu/ faksu</w:t>
            </w:r>
          </w:p>
        </w:tc>
        <w:tc>
          <w:tcPr>
            <w:tcW w:w="6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val="de-DE" w:eastAsia="ar-SA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tLeast" w:line="100" w:before="0" w:after="0"/>
              <w:rPr>
                <w:rFonts w:ascii="Calibri" w:hAnsi="Calibri" w:eastAsia="MS Mincho" w:cs="Calibri"/>
                <w:sz w:val="20"/>
                <w:szCs w:val="20"/>
                <w:lang w:val="de-DE" w:eastAsia="ar-SA"/>
              </w:rPr>
            </w:pPr>
            <w:r>
              <w:rPr>
                <w:rFonts w:eastAsia="MS Mincho" w:cs="Calibri"/>
                <w:sz w:val="20"/>
                <w:szCs w:val="20"/>
                <w:lang w:val="de-DE" w:eastAsia="ar-SA"/>
              </w:rPr>
            </w:r>
          </w:p>
        </w:tc>
      </w:tr>
    </w:tbl>
    <w:p>
      <w:pPr>
        <w:pStyle w:val="Normal"/>
        <w:widowControl w:val="false"/>
        <w:spacing w:lineRule="auto" w:line="240"/>
        <w:rPr>
          <w:rFonts w:ascii="Calibri" w:hAnsi="Calibri" w:eastAsia="MS Mincho" w:cs="Calibri"/>
          <w:lang w:eastAsia="pl-PL"/>
        </w:rPr>
      </w:pPr>
      <w:r>
        <w:rPr>
          <w:rFonts w:eastAsia="MS Mincho" w:cs="Calibri"/>
          <w:lang w:eastAsia="pl-PL"/>
        </w:rPr>
      </w:r>
    </w:p>
    <w:p>
      <w:pPr>
        <w:pStyle w:val="Tretekstu"/>
        <w:spacing w:lineRule="auto" w:line="240" w:before="0" w:after="0"/>
        <w:jc w:val="both"/>
        <w:rPr/>
      </w:pPr>
      <w:bookmarkStart w:id="1" w:name="__DdeLink__9716_21238495261"/>
      <w:bookmarkEnd w:id="1"/>
      <w:r>
        <w:rPr>
          <w:rFonts w:cs="Calibri" w:ascii="Calibri" w:hAnsi="Calibri"/>
          <w:sz w:val="24"/>
          <w:szCs w:val="24"/>
        </w:rPr>
        <w:t>Odpowiadając na ogłoszenie o zamówieniu w postępowaniu o udzielenie zamówienia publicznego, prowadzonego w trybie podstawowym na podstawie art. 275 pkt 1 Prawo zamówień publicznych (Dz.U. z 202</w:t>
      </w:r>
      <w:r>
        <w:rPr>
          <w:rFonts w:cs="Calibri" w:ascii="Calibri" w:hAnsi="Calibri"/>
          <w:sz w:val="24"/>
          <w:szCs w:val="24"/>
        </w:rPr>
        <w:t>3</w:t>
      </w:r>
      <w:r>
        <w:rPr>
          <w:rFonts w:eastAsia="Times New Roman" w:cs="Calibri" w:ascii="Calibri" w:hAnsi="Calibri"/>
          <w:color w:val="auto"/>
          <w:kern w:val="2"/>
          <w:sz w:val="24"/>
          <w:szCs w:val="24"/>
          <w:lang w:val="pl-PL" w:eastAsia="hi-IN" w:bidi="hi-IN"/>
        </w:rPr>
        <w:t xml:space="preserve"> r.</w:t>
      </w:r>
      <w:r>
        <w:rPr>
          <w:rFonts w:cs="Calibri" w:ascii="Calibri" w:hAnsi="Calibri"/>
          <w:sz w:val="24"/>
          <w:szCs w:val="24"/>
        </w:rPr>
        <w:t xml:space="preserve">, poz. </w:t>
      </w:r>
      <w:r>
        <w:rPr>
          <w:rFonts w:eastAsia="Times New Roman" w:cs="Calibri" w:ascii="Calibri" w:hAnsi="Calibri"/>
          <w:color w:val="auto"/>
          <w:kern w:val="2"/>
          <w:sz w:val="24"/>
          <w:szCs w:val="24"/>
          <w:lang w:val="pl-PL" w:eastAsia="hi-IN" w:bidi="hi-IN"/>
        </w:rPr>
        <w:t>1</w:t>
      </w:r>
      <w:r>
        <w:rPr>
          <w:rFonts w:eastAsia="Times New Roman" w:cs="Calibri" w:ascii="Calibri" w:hAnsi="Calibri"/>
          <w:color w:val="auto"/>
          <w:kern w:val="2"/>
          <w:sz w:val="24"/>
          <w:szCs w:val="24"/>
          <w:lang w:val="pl-PL" w:eastAsia="hi-IN" w:bidi="hi-IN"/>
        </w:rPr>
        <w:t>605</w:t>
      </w:r>
      <w:r>
        <w:rPr>
          <w:rFonts w:cs="Calibri" w:ascii="Calibri" w:hAnsi="Calibri"/>
          <w:sz w:val="24"/>
          <w:szCs w:val="24"/>
        </w:rPr>
        <w:t xml:space="preserve">) na realizację zadania pn.: </w:t>
      </w:r>
      <w:r>
        <w:rPr>
          <w:rFonts w:cs="Times New Roman" w:ascii="Calibri" w:hAnsi="Calibri"/>
          <w:b/>
          <w:bCs/>
          <w:i w:val="false"/>
          <w:iCs w:val="false"/>
          <w:color w:val="C9211E"/>
          <w:sz w:val="24"/>
          <w:szCs w:val="24"/>
        </w:rPr>
        <w:t xml:space="preserve"> </w:t>
      </w:r>
      <w:r>
        <w:rPr>
          <w:rStyle w:val="Domylnaczcionkaakapitu"/>
          <w:rFonts w:eastAsia="Times New Roman" w:cs="Liberation Serif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shd w:fill="auto" w:val="clear"/>
          <w:lang w:val="pl-PL" w:eastAsia="hi-IN" w:bidi="hi-IN"/>
        </w:rPr>
        <w:t>„</w:t>
      </w:r>
      <w:r>
        <w:rPr>
          <w:rFonts w:eastAsia="Times New Roman"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eastAsia="Times New Roman"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eastAsia="Times New Roman" w:cs="Liberation Serif" w:ascii="Calibri" w:hAnsi="Calibri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– plac zabaw.</w:t>
      </w:r>
    </w:p>
    <w:p>
      <w:pPr>
        <w:pStyle w:val="Tretekstu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Calibri" w:cs="Calibri" w:ascii="Calibri" w:hAnsi="Calibri"/>
          <w:kern w:val="0"/>
          <w:sz w:val="24"/>
          <w:szCs w:val="24"/>
          <w:lang w:eastAsia="en-US" w:bidi="ar-SA"/>
        </w:rPr>
        <w:t>1.</w:t>
        <w:tab/>
        <w:t xml:space="preserve">Oświadczamy, że oferowana przez nas dostawa spełnia wymagania określone przez Zamawiającego w SWZ. 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2.</w:t>
        <w:tab/>
        <w:t xml:space="preserve">Oferujemy realizację całego przedmiotu zamówienia w zakresie zgodnym ze Specyfikacją Warunków Zamówienia wraz z załącznikami,  za następującą </w:t>
      </w:r>
      <w:r>
        <w:rPr>
          <w:rFonts w:cs="Calibri"/>
          <w:b/>
          <w:bCs/>
          <w:sz w:val="24"/>
          <w:szCs w:val="24"/>
        </w:rPr>
        <w:t>cenę ryczałtową: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Cena brutto:........................ zł (słownie brutto: ...……................................................................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............................................………............................................................................................…)</w:t>
      </w:r>
    </w:p>
    <w:p>
      <w:pPr>
        <w:pStyle w:val="Normal"/>
        <w:spacing w:lineRule="auto" w:line="240" w:before="0" w:after="0"/>
        <w:rPr>
          <w:rFonts w:ascii="Calibri" w:hAnsi="Calibri"/>
          <w:b w:val="false"/>
          <w:b w:val="false"/>
          <w:bCs w:val="false"/>
        </w:rPr>
      </w:pPr>
      <w:r>
        <w:rPr>
          <w:rFonts w:eastAsia="Calibri" w:cs="Times New Roman"/>
          <w:b/>
          <w:bCs/>
          <w:sz w:val="24"/>
          <w:szCs w:val="24"/>
        </w:rPr>
        <w:t>w tym</w:t>
      </w:r>
      <w:r>
        <w:rPr>
          <w:rFonts w:eastAsia="Calibri" w:cs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>podatek VAT w wysokości 23%, tj. ……………………………………...…………………………………..zł.</w:t>
      </w:r>
    </w:p>
    <w:p>
      <w:pPr>
        <w:pStyle w:val="Normal"/>
        <w:shd w:fill="FFFFFF"/>
        <w:tabs>
          <w:tab w:val="clear" w:pos="709"/>
          <w:tab w:val="left" w:pos="480" w:leader="none"/>
          <w:tab w:val="left" w:pos="720" w:leader="none"/>
        </w:tabs>
        <w:spacing w:lineRule="auto" w:line="240" w:before="0" w:after="0"/>
        <w:jc w:val="both"/>
        <w:rPr/>
      </w:pPr>
      <w:r>
        <w:rPr>
          <w:rFonts w:eastAsia="MS Mincho" w:cs="Calibri"/>
          <w:sz w:val="24"/>
          <w:szCs w:val="24"/>
          <w:shd w:fill="auto" w:val="clear"/>
        </w:rPr>
        <w:t xml:space="preserve">3.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l-PL" w:eastAsia="en-US" w:bidi="ar-SA"/>
        </w:rPr>
        <w:t>Okres udzielonej gwarancji jakości i rękojmi …………….. miesięcy (w przypadku nieokreślenia przyjmuje się minimalny określony w SWZ)</w:t>
      </w:r>
      <w:r>
        <w:rPr>
          <w:rFonts w:eastAsia="Times New Roman" w:cs="" w:cstheme="minorHAnsi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hi-IN" w:bidi="hi-IN"/>
        </w:rPr>
        <w:t xml:space="preserve">. </w:t>
      </w:r>
      <w:r>
        <w:rPr>
          <w:rStyle w:val="Czeinternetowe"/>
          <w:rFonts w:eastAsia="Times New Roman" w:cs="" w:cstheme="minorHAnsi"/>
          <w:i/>
          <w:iCs/>
          <w:color w:val="auto"/>
          <w:kern w:val="2"/>
          <w:sz w:val="20"/>
          <w:szCs w:val="20"/>
          <w:u w:val="none"/>
          <w:lang w:eastAsia="hi-IN" w:bidi="hi-IN"/>
        </w:rPr>
        <w:t xml:space="preserve">Punkty zostaną przyznane w następujący sposób: - za udzielenie </w:t>
      </w:r>
      <w:r>
        <w:rPr>
          <w:rStyle w:val="Czeinternetowe"/>
          <w:rFonts w:eastAsia="Times New Roman" w:cs="" w:cstheme="minorHAnsi"/>
          <w:b/>
          <w:bCs/>
          <w:i/>
          <w:iCs/>
          <w:color w:val="auto"/>
          <w:kern w:val="2"/>
          <w:sz w:val="20"/>
          <w:szCs w:val="20"/>
          <w:u w:val="none"/>
          <w:lang w:val="pl-PL" w:eastAsia="hi-IN" w:bidi="hi-IN"/>
        </w:rPr>
        <w:t>36</w:t>
      </w:r>
      <w:r>
        <w:rPr>
          <w:rStyle w:val="Czeinternetowe"/>
          <w:rFonts w:eastAsia="Times New Roman" w:cs="" w:cstheme="minorHAnsi"/>
          <w:i/>
          <w:iCs/>
          <w:color w:val="auto"/>
          <w:kern w:val="2"/>
          <w:sz w:val="20"/>
          <w:szCs w:val="20"/>
          <w:u w:val="none"/>
          <w:lang w:eastAsia="hi-IN" w:bidi="hi-IN"/>
        </w:rPr>
        <w:t xml:space="preserve"> miesięcy gwarancji jakości i rękojmi – oferta otrzyma</w:t>
      </w:r>
      <w:r>
        <w:rPr>
          <w:rStyle w:val="Czeinternetowe"/>
          <w:rFonts w:eastAsia="Times New Roman" w:cs="" w:cstheme="minorHAnsi"/>
          <w:b/>
          <w:bCs/>
          <w:i/>
          <w:iCs/>
          <w:color w:val="auto"/>
          <w:kern w:val="2"/>
          <w:sz w:val="20"/>
          <w:szCs w:val="20"/>
          <w:u w:val="none"/>
          <w:lang w:eastAsia="hi-IN" w:bidi="hi-IN"/>
        </w:rPr>
        <w:t xml:space="preserve"> 0 pkt</w:t>
      </w:r>
      <w:r>
        <w:rPr>
          <w:rFonts w:eastAsia="Times New Roman" w:cs="" w:cstheme="minorHAnsi"/>
          <w:b/>
          <w:bCs/>
          <w:i/>
          <w:iCs/>
          <w:color w:val="auto"/>
          <w:kern w:val="2"/>
          <w:sz w:val="20"/>
          <w:szCs w:val="20"/>
          <w:u w:val="none"/>
          <w:lang w:eastAsia="hi-IN" w:bidi="hi-IN"/>
        </w:rPr>
        <w:t xml:space="preserve"> </w:t>
      </w:r>
      <w:hyperlink r:id="rId2">
        <w:r>
          <w:rPr>
            <w:rStyle w:val="Czeinternetowe"/>
            <w:rFonts w:eastAsia="Times New Roman" w:cs="" w:cstheme="minorHAnsi"/>
            <w:i/>
            <w:iCs/>
            <w:color w:val="auto"/>
            <w:kern w:val="2"/>
            <w:sz w:val="20"/>
            <w:szCs w:val="20"/>
            <w:u w:val="none"/>
            <w:lang w:eastAsia="hi-IN" w:bidi="hi-IN"/>
          </w:rPr>
          <w:t xml:space="preserve">- za udzielenie </w:t>
        </w:r>
        <w:r>
          <w:rPr>
            <w:rStyle w:val="Czeinternetowe"/>
            <w:rFonts w:eastAsia="Times New Roman" w:cs="" w:cstheme="minorHAnsi"/>
            <w:b/>
            <w:bCs/>
            <w:i/>
            <w:iCs/>
            <w:color w:val="auto"/>
            <w:kern w:val="2"/>
            <w:sz w:val="20"/>
            <w:szCs w:val="20"/>
            <w:u w:val="none"/>
            <w:lang w:val="pl-PL" w:eastAsia="hi-IN" w:bidi="hi-IN"/>
          </w:rPr>
          <w:t>48</w:t>
        </w:r>
        <w:r>
          <w:rPr>
            <w:rStyle w:val="Czeinternetowe"/>
            <w:rFonts w:eastAsia="Times New Roman" w:cs="" w:cstheme="minorHAnsi"/>
            <w:i/>
            <w:iCs/>
            <w:color w:val="auto"/>
            <w:kern w:val="2"/>
            <w:sz w:val="20"/>
            <w:szCs w:val="20"/>
            <w:u w:val="none"/>
            <w:lang w:eastAsia="hi-IN" w:bidi="hi-IN"/>
          </w:rPr>
          <w:t xml:space="preserve"> miesięcy gwarancji  jakości i rękojmi - oferta otrzyma </w:t>
        </w:r>
        <w:r>
          <w:rPr>
            <w:rStyle w:val="Czeinternetowe"/>
            <w:rFonts w:eastAsia="Times New Roman" w:cs="" w:cstheme="minorHAnsi"/>
            <w:b/>
            <w:bCs/>
            <w:i/>
            <w:iCs/>
            <w:color w:val="auto"/>
            <w:kern w:val="2"/>
            <w:sz w:val="20"/>
            <w:szCs w:val="20"/>
            <w:u w:val="none"/>
            <w:lang w:eastAsia="hi-IN" w:bidi="hi-IN"/>
          </w:rPr>
          <w:t>20 pkt</w:t>
        </w:r>
      </w:hyperlink>
      <w:hyperlink r:id="rId3">
        <w:r>
          <w:rPr>
            <w:rStyle w:val="Czeinternetowe"/>
            <w:rFonts w:eastAsia="Times New Roman" w:cs="" w:cstheme="minorHAnsi"/>
            <w:b w:val="false"/>
            <w:bCs w:val="false"/>
            <w:i/>
            <w:iCs/>
            <w:color w:val="000000"/>
            <w:kern w:val="2"/>
            <w:sz w:val="20"/>
            <w:szCs w:val="20"/>
            <w:u w:val="none"/>
            <w:shd w:fill="auto" w:val="clear"/>
            <w:lang w:val="pl-PL" w:eastAsia="hi-IN" w:bidi="hi-IN"/>
          </w:rPr>
          <w:t xml:space="preserve">- za udzielenie </w:t>
        </w:r>
      </w:hyperlink>
      <w:r>
        <w:rPr>
          <w:rStyle w:val="Czeinternetowe"/>
          <w:rFonts w:eastAsia="Times New Roman" w:cs="" w:cstheme="minorHAnsi"/>
          <w:b/>
          <w:bCs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hi-IN" w:bidi="hi-IN"/>
        </w:rPr>
        <w:t>60</w:t>
      </w:r>
      <w:r>
        <w:rPr>
          <w:rStyle w:val="Czeinternetowe"/>
          <w:rFonts w:eastAsia="Times New Roman" w:cs="" w:cstheme="minorHAnsi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hi-IN" w:bidi="hi-IN"/>
        </w:rPr>
        <w:t xml:space="preserve"> miesięcy gwarancji jakości i  rękojmi                     – oferta otrzyma </w:t>
      </w:r>
      <w:r>
        <w:rPr>
          <w:rStyle w:val="Czeinternetowe"/>
          <w:rFonts w:eastAsia="Times New Roman" w:cs="" w:cstheme="minorHAnsi"/>
          <w:b/>
          <w:bCs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hi-IN" w:bidi="hi-IN"/>
        </w:rPr>
        <w:t>40 pkt</w:t>
      </w:r>
    </w:p>
    <w:p>
      <w:pPr>
        <w:pStyle w:val="Normal"/>
        <w:shd w:fill="FFFFFF"/>
        <w:tabs>
          <w:tab w:val="clear" w:pos="709"/>
          <w:tab w:val="left" w:pos="480" w:leader="none"/>
          <w:tab w:val="left" w:pos="720" w:leader="none"/>
        </w:tabs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</w:rPr>
        <w:t xml:space="preserve">4. Wykonamy zamówienie </w:t>
      </w:r>
      <w:r>
        <w:rPr>
          <w:rFonts w:eastAsia="" w:cs="Tahoma" w:eastAsiaTheme="minorHAnsi"/>
          <w:b w:val="false"/>
          <w:bCs w:val="false"/>
          <w:color w:val="000000"/>
          <w:kern w:val="0"/>
          <w:sz w:val="24"/>
          <w:szCs w:val="24"/>
          <w:u w:val="none"/>
          <w:lang w:val="pl-PL" w:eastAsia="en-US" w:bidi="ar-SA"/>
        </w:rPr>
        <w:t>w terminie</w:t>
      </w:r>
      <w:r>
        <w:rPr>
          <w:rFonts w:eastAsia="" w:cs="Tahoma" w:eastAsiaTheme="minorHAnsi"/>
          <w:b w:val="false"/>
          <w:bCs w:val="false"/>
          <w:color w:val="auto"/>
          <w:kern w:val="0"/>
          <w:sz w:val="24"/>
          <w:szCs w:val="24"/>
          <w:u w:val="none"/>
          <w:lang w:val="pl-PL" w:eastAsia="en-US" w:bidi="ar-SA"/>
        </w:rPr>
        <w:t xml:space="preserve"> </w:t>
      </w:r>
      <w:r>
        <w:rPr>
          <w:rFonts w:eastAsia="" w:cs="Tahoma" w:eastAsiaTheme="minorHAnsi"/>
          <w:b/>
          <w:bCs/>
          <w:color w:val="000000"/>
          <w:kern w:val="0"/>
          <w:sz w:val="24"/>
          <w:szCs w:val="24"/>
          <w:u w:val="none"/>
          <w:shd w:fill="auto" w:val="clear"/>
          <w:lang w:val="pl-PL" w:eastAsia="en-US" w:bidi="ar-SA"/>
        </w:rPr>
        <w:t xml:space="preserve"> 30 dni</w:t>
      </w:r>
      <w:r>
        <w:rPr>
          <w:rFonts w:eastAsia="" w:cs="Tahoma" w:eastAsiaTheme="minorHAnsi"/>
          <w:b/>
          <w:bCs/>
          <w:color w:val="000000"/>
          <w:kern w:val="0"/>
          <w:sz w:val="24"/>
          <w:szCs w:val="24"/>
          <w:u w:val="single"/>
          <w:shd w:fill="auto" w:val="clear"/>
          <w:lang w:val="pl-PL" w:eastAsia="en-US" w:bidi="ar-SA"/>
        </w:rPr>
        <w:t xml:space="preserve"> </w:t>
      </w:r>
      <w:r>
        <w:rPr>
          <w:rFonts w:eastAsia="" w:cs="Tahoma" w:eastAsiaTheme="minorHAnsi"/>
          <w:b w:val="false"/>
          <w:bCs w:val="false"/>
          <w:color w:val="000000"/>
          <w:kern w:val="0"/>
          <w:sz w:val="24"/>
          <w:szCs w:val="24"/>
          <w:u w:val="none"/>
          <w:shd w:fill="auto" w:val="clear"/>
          <w:lang w:val="pl-PL" w:eastAsia="en-US" w:bidi="ar-SA"/>
        </w:rPr>
        <w:t>od dnia podpisania umowy.</w:t>
      </w:r>
      <w:bookmarkStart w:id="2" w:name="_Hlk5081030731"/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right="0" w:hanging="0"/>
        <w:contextualSpacing/>
        <w:jc w:val="both"/>
        <w:rPr>
          <w:shd w:fill="auto" w:val="clear"/>
        </w:rPr>
      </w:pPr>
      <w:r>
        <w:rPr>
          <w:rFonts w:cs="Calibri"/>
          <w:kern w:val="0"/>
          <w:sz w:val="24"/>
          <w:szCs w:val="24"/>
          <w:shd w:fill="auto" w:val="clear"/>
          <w:lang w:eastAsia="ar-SA" w:bidi="ar-SA"/>
        </w:rPr>
        <w:t>5. Oświadczamy, że cena oferty uwzględnia wszystkie wymagania niniejszej SWZ oraz obejmuje wszelkie koszty, jakie poniesie Wykonawca z tytułu należytego wykonania przedmiotu zamówienia, w tym również wszystkie koszty związane z prawidłowym przygotowaniem i zabezpieczeniem wszelkich materiałów niezbędnych do prawidłowego wykonania przedmiotu zamówienia.</w:t>
      </w:r>
    </w:p>
    <w:p>
      <w:pPr>
        <w:pStyle w:val="ListParagraph"/>
        <w:numPr>
          <w:ilvl w:val="0"/>
          <w:numId w:val="0"/>
        </w:numPr>
        <w:tabs>
          <w:tab w:val="clear" w:pos="709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shd w:fill="auto" w:val="clear"/>
        </w:rPr>
      </w:pPr>
      <w:r>
        <w:rPr>
          <w:rFonts w:eastAsia="MS Mincho" w:cs="Calibri"/>
          <w:sz w:val="24"/>
          <w:szCs w:val="24"/>
          <w:shd w:fill="auto" w:val="clear"/>
          <w:lang w:eastAsia="pl-PL"/>
        </w:rPr>
        <w:t>6. Oświadczamy, że będziemy uważali się za związanych złożoną ofertą przez okres 30 dni od ostatecznego terminu składania ofert, tj. do dnia, wskazanego w Dziale A, Rozdziale XI ust. 1 SWZ.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shd w:fill="auto" w:val="clear"/>
        </w:rPr>
      </w:pPr>
      <w:r>
        <w:rPr>
          <w:rFonts w:eastAsia="MS Mincho" w:cs="Calibri"/>
          <w:sz w:val="24"/>
          <w:szCs w:val="24"/>
          <w:shd w:fill="auto" w:val="clear"/>
          <w:lang w:eastAsia="pl-PL"/>
        </w:rPr>
        <w:t>7. Oświadczamy, że: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sz w:val="24"/>
          <w:szCs w:val="24"/>
          <w:lang w:eastAsia="pl-PL"/>
        </w:rPr>
        <w:t>1)</w:t>
        <w:tab/>
        <w:t>zapoznaliśmy się ze specyfikacją warunków zamówienia i nie wnosimy do niej zastrzeżeń,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sz w:val="24"/>
          <w:szCs w:val="24"/>
          <w:lang w:eastAsia="pl-PL"/>
        </w:rPr>
        <w:t>2)</w:t>
        <w:tab/>
        <w:t>zdobyliśmy konieczne informacje do przygotowania oferty,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sz w:val="24"/>
          <w:szCs w:val="24"/>
          <w:lang w:eastAsia="pl-PL"/>
        </w:rPr>
        <w:t>3)</w:t>
        <w:tab/>
        <w:t>dysponujemy środkami finansowymi niezbędnymi do realizacji całego zamówienia;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sz w:val="24"/>
          <w:szCs w:val="24"/>
          <w:lang w:eastAsia="pl-PL"/>
        </w:rPr>
        <w:t>4)</w:t>
        <w:tab/>
        <w:t>przedstawione ogólne warunki umowy zostały przez nas zaakceptowane                               i zobowiązujemy się w przypadku wyboru naszej oferty do zawarcia umowy na wymienionych warunkach w miejscu i terminie wyznaczonym przez Zamawiającego.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sz w:val="24"/>
          <w:szCs w:val="24"/>
          <w:lang w:eastAsia="pl-PL"/>
        </w:rPr>
        <w:t>5)</w:t>
        <w:tab/>
        <w:t xml:space="preserve">w cenie oferty zostały uwzględnione wszystkie koszty niezbędne do zrealizowania zamówienia, 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  <w:lang w:eastAsia="pl-PL"/>
        </w:rPr>
        <w:t>8. Wykonawca informuje, że (właściwe zakreślić):</w:t>
      </w:r>
    </w:p>
    <w:p>
      <w:pPr>
        <w:pStyle w:val="Normal"/>
        <w:tabs>
          <w:tab w:val="clear" w:pos="709"/>
          <w:tab w:val="left" w:pos="357" w:leader="none"/>
        </w:tabs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  <w:lang w:eastAsia="ar-SA"/>
        </w:rPr>
        <w:t xml:space="preserve">□ </w:t>
      </w:r>
      <w:r>
        <w:rPr>
          <w:rFonts w:eastAsia="MS Mincho" w:cs="Calibri"/>
          <w:bCs/>
          <w:sz w:val="24"/>
          <w:szCs w:val="24"/>
          <w:lang w:eastAsia="ar-SA"/>
        </w:rPr>
        <w:t>wybór oferty nie będzie prowadzić do powstania u Zamawiającego obowiązku podatkowego.</w:t>
      </w:r>
    </w:p>
    <w:p>
      <w:pPr>
        <w:pStyle w:val="Normal"/>
        <w:tabs>
          <w:tab w:val="clear" w:pos="709"/>
          <w:tab w:val="left" w:pos="357" w:leader="none"/>
        </w:tabs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MS Mincho" w:cs="Calibri"/>
          <w:bCs/>
          <w:sz w:val="24"/>
          <w:szCs w:val="24"/>
          <w:lang w:eastAsia="ar-SA"/>
        </w:rPr>
        <w:t xml:space="preserve">□  </w:t>
      </w:r>
      <w:r>
        <w:rPr>
          <w:rFonts w:eastAsia="MS Mincho" w:cs="Calibri"/>
          <w:bCs/>
          <w:sz w:val="24"/>
          <w:szCs w:val="24"/>
          <w:lang w:eastAsia="ar-SA"/>
        </w:rPr>
        <w:t>wybór oferty będzie prowadzić do powstania u Zamawiającego obowiązku podatkowego w odniesieniu do następujących towarów lub usług (w zależności od przedmiotu zamówienia): ______________________________. Wartość towaru lub usług (w zależności od przedmiotu zamówienia) powodująca obowiązek podatkowy u Zamawiającego to ___________ zł netto.</w:t>
      </w:r>
    </w:p>
    <w:p>
      <w:pPr>
        <w:pStyle w:val="Normal"/>
        <w:tabs>
          <w:tab w:val="clear" w:pos="709"/>
          <w:tab w:val="left" w:pos="0" w:leader="none"/>
        </w:tabs>
        <w:spacing w:lineRule="auto" w:line="240" w:before="0" w:after="0"/>
        <w:jc w:val="both"/>
        <w:rPr/>
      </w:pPr>
      <w:r>
        <w:rPr>
          <w:rFonts w:eastAsia="MS Mincho" w:cs="Calibri"/>
          <w:bCs/>
          <w:sz w:val="24"/>
          <w:szCs w:val="24"/>
          <w:lang w:eastAsia="ar-SA"/>
        </w:rPr>
        <w:t>W przypadku, gdy Wykonawca nie zaznaczy właściwego □ przyjmuje się, że wybór oferty nie będzie prowadzić do powstania u Zamawiającego obowiązku podatkowego.</w:t>
      </w:r>
    </w:p>
    <w:p>
      <w:pPr>
        <w:pStyle w:val="Normal"/>
        <w:tabs>
          <w:tab w:val="clear" w:pos="709"/>
          <w:tab w:val="left" w:pos="357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</w:rPr>
      </w:pPr>
      <w:r>
        <w:rPr>
          <w:rFonts w:eastAsia="MS Mincho" w:cs="Calibri"/>
          <w:iCs/>
          <w:sz w:val="20"/>
          <w:szCs w:val="20"/>
          <w:lang w:eastAsia="ar-SA"/>
        </w:rPr>
        <w:t>Uwaga:</w:t>
      </w:r>
    </w:p>
    <w:p>
      <w:pPr>
        <w:pStyle w:val="Normal"/>
        <w:tabs>
          <w:tab w:val="clear" w:pos="709"/>
          <w:tab w:val="left" w:pos="357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eastAsia="MS Mincho" w:cs="Calibri"/>
          <w:iCs/>
          <w:sz w:val="20"/>
          <w:szCs w:val="20"/>
          <w:lang w:eastAsia="ar-SA"/>
        </w:rPr>
        <w:t>dotyczy tylko Wykonawców, których oferty będą generować obowiązek doliczania wartości podatku VAT do wartości netto oferty, tj. w przypadku: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57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eastAsia="MS Mincho" w:cs="Calibri"/>
          <w:iCs/>
          <w:sz w:val="20"/>
          <w:szCs w:val="20"/>
          <w:lang w:eastAsia="ar-SA"/>
        </w:rPr>
        <w:t>wewnątrzwspólnotowego nabycia towarów,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57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eastAsia="MS Mincho" w:cs="Calibri"/>
          <w:iCs/>
          <w:sz w:val="20"/>
          <w:szCs w:val="20"/>
          <w:lang w:eastAsia="ar-SA"/>
        </w:rPr>
        <w:t>mechanizmu odwróconego obciążenia, o którym mowa w art. 17 ust. 1 pkt 7 ustawy o podatku od towarów i usług,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57" w:leader="none"/>
        </w:tabs>
        <w:spacing w:lineRule="auto" w:line="240" w:before="0" w:after="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eastAsia="MS Mincho" w:cs="Calibri"/>
          <w:iCs/>
          <w:sz w:val="20"/>
          <w:szCs w:val="20"/>
          <w:lang w:eastAsia="ar-SA"/>
        </w:rPr>
        <w:t>importu usług lub importu towarów, z którymi wiąże się obowiązek doliczenia przez zamawiającego przy porównywaniu cen ofertowych podatku VAT.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357" w:leader="none"/>
        </w:tabs>
        <w:spacing w:lineRule="auto" w:line="240" w:before="0" w:after="0"/>
        <w:ind w:left="1440" w:right="0" w:hanging="0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0"/>
        </w:numPr>
        <w:spacing w:lineRule="atLeast" w:line="100"/>
        <w:ind w:left="0" w:right="0" w:hanging="0"/>
        <w:jc w:val="both"/>
        <w:rPr>
          <w:rFonts w:ascii="Calibri" w:hAnsi="Calibri"/>
        </w:rPr>
      </w:pPr>
      <w:r>
        <w:rPr>
          <w:rFonts w:eastAsia="MS Mincho" w:cs="Calibri"/>
          <w:sz w:val="24"/>
          <w:szCs w:val="24"/>
        </w:rPr>
        <w:t>9. Oświadczamy, że zamówienie wykonamy własnymi siłami/ przy udziale podwykonawców</w:t>
      </w:r>
      <w:r>
        <w:rPr>
          <w:rFonts w:eastAsia="MS Mincho" w:cs="Tahoma"/>
          <w:sz w:val="24"/>
          <w:szCs w:val="24"/>
          <w:vertAlign w:val="superscript"/>
        </w:rPr>
        <w:t xml:space="preserve"> </w:t>
      </w:r>
      <w:r>
        <w:rPr>
          <w:rFonts w:eastAsia="MS Mincho" w:cs="Tahoma"/>
          <w:sz w:val="24"/>
          <w:szCs w:val="24"/>
        </w:rPr>
        <w:t>(nieodpowiednie skreślić).</w:t>
      </w:r>
    </w:p>
    <w:tbl>
      <w:tblPr>
        <w:tblW w:w="8973" w:type="dxa"/>
        <w:jc w:val="left"/>
        <w:tblInd w:w="1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3128"/>
        <w:gridCol w:w="2954"/>
      </w:tblGrid>
      <w:tr>
        <w:trPr>
          <w:trHeight w:val="1304" w:hRule="atLeast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eastAsia="MS Mincho" w:cs="Calibri"/>
                <w:bCs/>
                <w:sz w:val="20"/>
                <w:szCs w:val="20"/>
              </w:rPr>
              <w:t>Części zamówienia (zakres robót), które Wykonawca zamierza powierzyć Podwykonawcom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eastAsia="MS Mincho" w:cs="Calibri"/>
                <w:bCs/>
                <w:sz w:val="20"/>
                <w:szCs w:val="20"/>
              </w:rPr>
              <w:t>Firmy (nazwy i adresy) Podwykonawców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240" w:before="0" w:after="0"/>
              <w:rPr>
                <w:rFonts w:ascii="Calibri" w:hAnsi="Calibri"/>
              </w:rPr>
            </w:pPr>
            <w:r>
              <w:rPr>
                <w:rFonts w:eastAsia="MS Mincho" w:cs="Calibri"/>
                <w:bCs/>
                <w:sz w:val="20"/>
                <w:szCs w:val="20"/>
              </w:rPr>
              <w:t>Wartość brutto lub procentowa część zamówienia jaka zostanie powierzona podwykonawcy/ podwykonawcom</w:t>
            </w:r>
          </w:p>
        </w:tc>
      </w:tr>
      <w:tr>
        <w:trPr>
          <w:trHeight w:val="914" w:hRule="atLeast"/>
        </w:trPr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360" w:before="0" w:after="0"/>
              <w:rPr>
                <w:rFonts w:ascii="Calibri" w:hAnsi="Calibri" w:eastAsia="MS Mincho" w:cs="Calibri"/>
              </w:rPr>
            </w:pPr>
            <w:r>
              <w:rPr>
                <w:rFonts w:eastAsia="MS Mincho" w:cs="Calibri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spacing w:lineRule="auto" w:line="360" w:before="0" w:after="0"/>
              <w:rPr>
                <w:rFonts w:ascii="Calibri" w:hAnsi="Calibri" w:eastAsia="MS Mincho" w:cs="Calibri"/>
              </w:rPr>
            </w:pPr>
            <w:r>
              <w:rPr>
                <w:rFonts w:eastAsia="MS Mincho" w:cs="Calibri"/>
              </w:rPr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360" w:before="0" w:after="0"/>
              <w:rPr>
                <w:rFonts w:ascii="Calibri" w:hAnsi="Calibri" w:eastAsia="MS Mincho" w:cs="Calibri"/>
              </w:rPr>
            </w:pPr>
            <w:r>
              <w:rPr>
                <w:rFonts w:eastAsia="MS Mincho" w:cs="Calibri"/>
              </w:rPr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spacing w:lineRule="auto" w:line="360" w:before="0" w:after="0"/>
              <w:rPr>
                <w:rFonts w:ascii="Calibri" w:hAnsi="Calibri" w:eastAsia="MS Mincho" w:cs="Calibri"/>
              </w:rPr>
            </w:pPr>
            <w:r>
              <w:rPr>
                <w:rFonts w:eastAsia="MS Mincho" w:cs="Calibri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10. Do oferty załączamy następujące oświadczenia i dokumenty:</w:t>
      </w:r>
    </w:p>
    <w:p>
      <w:pPr>
        <w:pStyle w:val="Normal"/>
        <w:widowControl w:val="false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1)........................................................................................................………………………………..……..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2).....................................................................................................………………………………………....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3)......................................................................................................………………………………………...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3)......................................................…………………………………………………........................………….....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4)......................................................………………………………………………………………………………….…...</w:t>
      </w:r>
    </w:p>
    <w:p>
      <w:pPr>
        <w:pStyle w:val="Normal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5)........................................................................................................……………………………………….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cs="Calibri"/>
          <w:sz w:val="24"/>
          <w:szCs w:val="24"/>
        </w:rPr>
        <w:t>11. Spośród dokumentów wskazanych w pkt. 1</w:t>
      </w:r>
      <w:r>
        <w:rPr>
          <w:rFonts w:eastAsia="" w:cs="Calibri" w:eastAsiaTheme="minorHAnsi"/>
          <w:color w:val="auto"/>
          <w:kern w:val="0"/>
          <w:sz w:val="24"/>
          <w:szCs w:val="24"/>
          <w:lang w:val="pl-PL" w:eastAsia="en-US" w:bidi="ar-SA"/>
        </w:rPr>
        <w:t>0</w:t>
      </w:r>
      <w:r>
        <w:rPr>
          <w:rFonts w:cs="Calibri"/>
          <w:sz w:val="24"/>
          <w:szCs w:val="24"/>
        </w:rPr>
        <w:t xml:space="preserve"> zastrzegamy dokumenty, zawierające informacje stanowiące tajemnicę przedsiębiorstwa w rozumieniu przepisów ustawy z dnia 16 kwietnia 1993 r. o zwalczaniu nieuczciwej konkurencji, które nie mogą być udostępniane przez Zamawiającego w ramach realizacji zasady jawności postępowania. Dokumenty stanowiące tajemnicę przedsiębiorstwa zostały przesłane w oddzielnym pliku, zgodnie </w:t>
        <w:br/>
        <w:t>z zapisami SWZ.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Calibri"/>
        </w:rPr>
        <w:t>1)</w:t>
        <w:tab/>
        <w:t>................................................................................................................................………………......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Calibri"/>
        </w:rPr>
        <w:t>2)</w:t>
        <w:tab/>
        <w:t>..............................................................................……………...........................................................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Calibri" w:hAnsi="Calibri"/>
        </w:rPr>
      </w:pPr>
      <w:r>
        <w:rPr>
          <w:rFonts w:cs="Calibri"/>
        </w:rPr>
        <w:t>3)</w:t>
        <w:tab/>
        <w:t>..................................................................................................................................…………….......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Dokument/y wskazane w pkt .......... nie może/ nie mogą być udostępnione przez Zamawiającego </w:t>
        <w:br/>
        <w:t>z powodu wystąpienia następujących przesłanek  (dla każdego z zastrzeganych dokumentów należy wskazać konkretną przesłankę stanowiącą podstawę dokonania przez Wykonawcę zastrzeżenia odnośnie tajemnicy przedsiębiorstwa zgodnie z definicją „tajemnica przedsiębiorstwa” zawartą w art. 11 ust 4 ustawy o zwalczaniu nieuczciwej konkurencji: „Przez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poufności):</w:t>
      </w:r>
    </w:p>
    <w:p>
      <w:pPr>
        <w:pStyle w:val="Normal"/>
        <w:spacing w:lineRule="atLeast" w:line="100"/>
        <w:jc w:val="both"/>
        <w:rPr>
          <w:rFonts w:ascii="Calibri" w:hAnsi="Calibri"/>
        </w:rPr>
      </w:pPr>
      <w:r>
        <w:rPr>
          <w:rFonts w:cs="Tahoma"/>
          <w:sz w:val="20"/>
          <w:szCs w:val="20"/>
        </w:rPr>
        <w:t>.........................................................................................................................................………………………....……….....</w:t>
      </w:r>
    </w:p>
    <w:p>
      <w:pPr>
        <w:pStyle w:val="Normal"/>
        <w:spacing w:lineRule="atLeast" w:line="100" w:before="0" w:after="1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12. Zwrot wadium nastąpi na konto nr …</w:t>
      </w:r>
      <w:bookmarkEnd w:id="2"/>
      <w:r>
        <w:rPr>
          <w:rFonts w:cs="Tahoma"/>
          <w:sz w:val="24"/>
          <w:szCs w:val="24"/>
        </w:rPr>
        <w:t>……………………………………………………………………………….</w:t>
      </w:r>
    </w:p>
    <w:p>
      <w:pPr>
        <w:pStyle w:val="Normal"/>
        <w:spacing w:lineRule="atLeast" w:line="100" w:before="0" w:after="1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</w:r>
    </w:p>
    <w:p>
      <w:pPr>
        <w:pStyle w:val="Normal"/>
        <w:spacing w:lineRule="atLeast" w:line="100" w:before="0" w:after="160"/>
        <w:jc w:val="both"/>
        <w:rPr>
          <w:rFonts w:cs="Tahoma"/>
          <w:sz w:val="24"/>
          <w:szCs w:val="24"/>
        </w:rPr>
      </w:pPr>
      <w:r>
        <w:rPr>
          <w:rFonts w:eastAsia="Times New Roman" w:cs="Open Sans"/>
          <w:b/>
          <w:bCs/>
          <w:i w:val="false"/>
          <w:iCs w:val="false"/>
          <w:color w:val="C9211E"/>
          <w:kern w:val="0"/>
          <w:sz w:val="24"/>
          <w:szCs w:val="24"/>
          <w:lang w:eastAsia="pl-PL" w:bidi="ar-SA"/>
        </w:rPr>
        <w:t>Dokument należy wypełnić i podpisać kwalifikowanym podpisem elektronicznym lub podpisem zaufanym lub podpisem osobistym. Zamawiający zaleca zapisanie dokumentu   w formacie PDF.</w:t>
      </w:r>
    </w:p>
    <w:sectPr>
      <w:footerReference w:type="default" r:id="rId4"/>
      <w:type w:val="nextPage"/>
      <w:pgSz w:w="11906" w:h="16838"/>
      <w:pgMar w:left="1417" w:right="1417" w:header="0" w:top="1134" w:footer="1134" w:bottom="18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Century Gothic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roman"/>
    <w:pitch w:val="variable"/>
  </w:font>
  <w:font w:name="Arial">
    <w:charset w:val="ee"/>
    <w:family w:val="roman"/>
    <w:pitch w:val="variable"/>
  </w:font>
  <w:font w:name="Bookman Old Style">
    <w:charset w:val="ee"/>
    <w:family w:val="roman"/>
    <w:pitch w:val="variable"/>
  </w:font>
  <w:font w:name="Symbol">
    <w:charset w:val="ee"/>
    <w:family w:val="roman"/>
    <w:pitch w:val="variable"/>
  </w:font>
  <w:font w:name="Arial Unicode MS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Sylfae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TimesNewRoman">
    <w:charset w:val="ee"/>
    <w:family w:val="roman"/>
    <w:pitch w:val="variable"/>
  </w:font>
  <w:font w:name="0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drawing>
        <wp:inline distT="0" distB="0" distL="0" distR="0">
          <wp:extent cx="5428615" cy="46101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28615" cy="461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Stopka"/>
      <w:spacing w:before="0" w:after="160"/>
      <w:jc w:val="center"/>
      <w:rPr/>
    </w:pPr>
    <w:r>
      <w:rPr/>
      <w:drawing>
        <wp:inline distT="0" distB="0" distL="0" distR="0">
          <wp:extent cx="4831715" cy="421005"/>
          <wp:effectExtent l="0" t="0" r="0" b="0"/>
          <wp:docPr id="2" name="Obraz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83171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0" w:hAnsi="0" w:cs="0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embedSystemFonts/>
  <w:defaultTabStop w:val="709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paragraph" w:styleId="Nagwek4">
    <w:name w:val="Heading 4"/>
    <w:basedOn w:val="Nagwek"/>
    <w:qFormat/>
    <w:pPr/>
    <w:rPr/>
  </w:style>
  <w:style w:type="character" w:styleId="DefaultParagraphFont">
    <w:name w:val="Default Paragraph Font"/>
    <w:qFormat/>
    <w:rPr/>
  </w:style>
  <w:style w:type="character" w:styleId="Domylnaczcionkaakapitu7">
    <w:name w:val="Domyślna czcionka akapitu7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AkapitzlistZnak">
    <w:name w:val="Akapit z listą Znak"/>
    <w:qFormat/>
    <w:rPr>
      <w:rFonts w:ascii="Times New Roman" w:hAnsi="Times New Roman" w:eastAsia="Times New Roman" w:cs="Mangal"/>
      <w:szCs w:val="21"/>
    </w:rPr>
  </w:style>
  <w:style w:type="character" w:styleId="TematkomentarzaZnak">
    <w:name w:val="Temat komentarza Znak"/>
    <w:qFormat/>
    <w:rPr>
      <w:rFonts w:ascii="Times New Roman" w:hAnsi="Times New Roman" w:eastAsia="Times New Roman" w:cs="Mangal"/>
      <w:b/>
      <w:bCs/>
      <w:sz w:val="20"/>
      <w:szCs w:val="18"/>
    </w:rPr>
  </w:style>
  <w:style w:type="character" w:styleId="TekstkomentarzaZnak">
    <w:name w:val="Tekst komentarza Znak"/>
    <w:qFormat/>
    <w:rPr>
      <w:rFonts w:ascii="Times New Roman" w:hAnsi="Times New Roman" w:eastAsia="Times New Roman" w:cs="Mangal"/>
      <w:sz w:val="20"/>
      <w:szCs w:val="18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sz w:val="20"/>
      <w:szCs w:val="20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45z0">
    <w:name w:val="WW8Num45z0"/>
    <w:qFormat/>
    <w:rPr>
      <w:rFonts w:ascii="Century Gothic" w:hAnsi="Century Gothic" w:eastAsia="Times New Roman" w:cs="Times New Roman"/>
      <w:bCs/>
      <w:color w:val="000000"/>
      <w:kern w:val="2"/>
      <w:sz w:val="20"/>
      <w:szCs w:val="20"/>
      <w:lang w:bidi="ar-SA"/>
    </w:rPr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Domylnaczcionkaakapitu5">
    <w:name w:val="Domyślna czcionka akapitu5"/>
    <w:qFormat/>
    <w:rPr/>
  </w:style>
  <w:style w:type="character" w:styleId="WW8Num51z0">
    <w:name w:val="WW8Num51z0"/>
    <w:qFormat/>
    <w:rPr>
      <w:rFonts w:ascii="Century Gothic" w:hAnsi="Century Gothic" w:cs="Century Gothic"/>
      <w:b/>
      <w:color w:val="000000"/>
      <w:sz w:val="20"/>
      <w:szCs w:val="20"/>
    </w:rPr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okbold">
    <w:name w:val="tekst dok. bold"/>
    <w:qFormat/>
    <w:rPr>
      <w:b/>
      <w:bCs/>
    </w:rPr>
  </w:style>
  <w:style w:type="character" w:styleId="ZwykytekstZnak">
    <w:name w:val="Zwykły tekst Znak"/>
    <w:basedOn w:val="DefaultParagraphFont"/>
    <w:qFormat/>
    <w:rPr>
      <w:rFonts w:ascii="Courier New" w:hAnsi="Courier New"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Highlight">
    <w:name w:val="highlight"/>
    <w:basedOn w:val="DefaultParagraphFon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przypisudolnegoZnak">
    <w:name w:val="Tekst przypisu dolnego Znak"/>
    <w:basedOn w:val="DefaultParagraphFont"/>
    <w:qFormat/>
    <w:rPr/>
  </w:style>
  <w:style w:type="character" w:styleId="Googlesrc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>
    <w:name w:val="Domyślna czcionka akapitu1"/>
    <w:qFormat/>
    <w:rPr/>
  </w:style>
  <w:style w:type="character" w:styleId="WW8Num6z0">
    <w:name w:val="WW8Num6z0"/>
    <w:qFormat/>
    <w:rPr>
      <w:rFonts w:ascii="Times New Roman" w:hAnsi="Times New Roman"/>
    </w:rPr>
  </w:style>
  <w:style w:type="character" w:styleId="WW8Num3z0">
    <w:name w:val="WW8Num3z0"/>
    <w:qFormat/>
    <w:rPr>
      <w:rFonts w:ascii="Symbol" w:hAnsi="Symbol"/>
      <w:b w:val="false"/>
      <w:i w:val="false"/>
      <w:sz w:val="24"/>
    </w:rPr>
  </w:style>
  <w:style w:type="character" w:styleId="WWAbsatzStandardschriftart1111">
    <w:name w:val="WW-Absatz-Standardschriftart1111"/>
    <w:qFormat/>
    <w:rPr/>
  </w:style>
  <w:style w:type="character" w:styleId="WW8Num14z0">
    <w:name w:val="WW8Num14z0"/>
    <w:qFormat/>
    <w:rPr>
      <w:rFonts w:ascii="Times New Roman" w:hAnsi="Times New Roman"/>
    </w:rPr>
  </w:style>
  <w:style w:type="character" w:styleId="WW8Num4z0">
    <w:name w:val="WW8Num4z0"/>
    <w:qFormat/>
    <w:rPr>
      <w:rFonts w:ascii="Symbol" w:hAnsi="Symbol"/>
      <w:b w:val="false"/>
      <w:i w:val="false"/>
      <w:sz w:val="24"/>
    </w:rPr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7z0">
    <w:name w:val="WW8Num7z0"/>
    <w:qFormat/>
    <w:rPr>
      <w:rFonts w:ascii="Times New Roman" w:hAnsi="Times New Roman"/>
    </w:rPr>
  </w:style>
  <w:style w:type="character" w:styleId="WW8Num2z0">
    <w:name w:val="WW8Num2z0"/>
    <w:qFormat/>
    <w:rPr>
      <w:rFonts w:ascii="Symbol" w:hAnsi="Symbol"/>
      <w:b w:val="false"/>
      <w:i w:val="false"/>
      <w:sz w:val="24"/>
    </w:rPr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FontStyle13">
    <w:name w:val="Font Style13"/>
    <w:qFormat/>
    <w:rPr>
      <w:rFonts w:ascii="Arial" w:hAnsi="Arial" w:cs="Arial"/>
      <w:color w:val="000000"/>
      <w:sz w:val="18"/>
      <w:szCs w:val="18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TekstpodstawowywcityZnak">
    <w:name w:val="Tekst podstawowy wcięty Znak"/>
    <w:qFormat/>
    <w:rPr>
      <w:sz w:val="24"/>
    </w:rPr>
  </w:style>
  <w:style w:type="character" w:styleId="Tekstpodstawowy3Znak">
    <w:name w:val="Tekst podstawowy 3 Znak"/>
    <w:qFormat/>
    <w:rPr>
      <w:rFonts w:ascii="Arial" w:hAnsi="Arial"/>
      <w:b/>
      <w:sz w:val="22"/>
      <w:u w:val="single"/>
    </w:rPr>
  </w:style>
  <w:style w:type="character" w:styleId="Tekstpodstawowy2Znak">
    <w:name w:val="Tekst podstawowy 2 Znak"/>
    <w:qFormat/>
    <w:rPr>
      <w:rFonts w:ascii="Arial" w:hAnsi="Arial"/>
      <w:b/>
      <w:sz w:val="22"/>
    </w:rPr>
  </w:style>
  <w:style w:type="character" w:styleId="NagwekZnak2">
    <w:name w:val="Nagłówek Znak2"/>
    <w:basedOn w:val="DefaultParagraphFont"/>
    <w:qFormat/>
    <w:rPr/>
  </w:style>
  <w:style w:type="character" w:styleId="Pagenumber">
    <w:name w:val="page number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4Znak">
    <w:name w:val="Nagłówek 4 Znak"/>
    <w:qFormat/>
    <w:rPr>
      <w:rFonts w:ascii="Arial" w:hAnsi="Arial"/>
      <w:b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Nagwek1Znak">
    <w:name w:val="Nagłówek 1 Znak"/>
    <w:qFormat/>
    <w:rPr>
      <w:rFonts w:ascii="Arial" w:hAnsi="Arial"/>
      <w:b/>
      <w:sz w:val="22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1z0">
    <w:name w:val="WW8Num1z0"/>
    <w:qFormat/>
    <w:rPr>
      <w:rFonts w:ascii="Arial Narrow" w:hAnsi="Arial Narrow" w:cs="Arial Narrow"/>
      <w:b w:val="false"/>
      <w:bCs w:val="false"/>
      <w:iCs/>
      <w:color w:val="000000"/>
      <w:sz w:val="22"/>
      <w:szCs w:val="22"/>
      <w:lang w:eastAsia="pl-PL"/>
    </w:rPr>
  </w:style>
  <w:style w:type="character" w:styleId="WW8Num1z1">
    <w:name w:val="WW8Num1z1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34z0">
    <w:name w:val="WW8Num34z0"/>
    <w:qFormat/>
    <w:rPr>
      <w:rFonts w:ascii="Tahoma" w:hAnsi="Tahoma" w:cs="Tahoma"/>
      <w:sz w:val="20"/>
      <w:szCs w:val="20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z1">
    <w:name w:val="WW8Num3z1"/>
    <w:qFormat/>
    <w:rPr>
      <w:bCs/>
      <w:sz w:val="20"/>
      <w:szCs w:val="20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>
      <w:b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Znakinumeracji">
    <w:name w:val="Znaki numeracji"/>
    <w:qFormat/>
    <w:rPr/>
  </w:style>
  <w:style w:type="character" w:styleId="Czeinternetowe">
    <w:name w:val="Łącze internetowe"/>
    <w:basedOn w:val="DefaultParagraphFont"/>
    <w:rPr>
      <w:color w:val="0563C1"/>
      <w:u w:val="single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Ngbinding">
    <w:name w:val="ng-binding"/>
    <w:qFormat/>
    <w:rPr/>
  </w:style>
  <w:style w:type="character" w:styleId="Ngscope">
    <w:name w:val="ng-scope"/>
    <w:qFormat/>
    <w:rPr/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HTMLcytat">
    <w:name w:val="HTML - cytat"/>
    <w:qFormat/>
    <w:rPr>
      <w:i w:val="false"/>
      <w:iCs w:val="false"/>
      <w:color w:val="006621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rzypisukocowegoZnak">
    <w:name w:val="Tekst przypisu końcowego Znak"/>
    <w:qFormat/>
    <w:rPr/>
  </w:style>
  <w:style w:type="character" w:styleId="Txt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Albs">
    <w:name w:val="a_lb-s"/>
    <w:basedOn w:val="Domylnaczcionkaakapitu1"/>
    <w:qFormat/>
    <w:rPr/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Domylnaczcionkaakapitu">
    <w:name w:val="Domyślna czcionka akapitu"/>
    <w:qFormat/>
    <w:rPr/>
  </w:style>
  <w:style w:type="character" w:styleId="Nierozpoznanawzmianka2">
    <w:name w:val="Nierozpoznana wzmianka2"/>
    <w:qFormat/>
    <w:rPr>
      <w:color w:val="605E5C"/>
      <w:shd w:fill="C0C0C0" w:val="clear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efaultParagraphFont1">
    <w:name w:val="Default Paragraph Font1"/>
    <w:qFormat/>
    <w:rPr/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Odwiedzoneczeinternetowe">
    <w:name w:val="Odwiedzone łącze internetowe"/>
    <w:rPr>
      <w:color w:val="800000"/>
      <w:u w:val="single"/>
    </w:rPr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Domylnaczcionkaakapitu2">
    <w:name w:val="Domyślna czcionka akapitu2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Domylnaczcionkaakapitu">
    <w:name w:val="WW-Domyślna czcionka akapitu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8Num140z0">
    <w:name w:val="WW8Num1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0z2">
    <w:name w:val="WW8Num140z2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1z0">
    <w:name w:val="WW8Num14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2z1">
    <w:name w:val="WW8Num142z1"/>
    <w:qFormat/>
    <w:rPr>
      <w:rFonts w:ascii="Courier New" w:hAnsi="Courier New" w:cs="Courier New"/>
    </w:rPr>
  </w:style>
  <w:style w:type="character" w:styleId="WW8Num142z2">
    <w:name w:val="WW8Num142z2"/>
    <w:qFormat/>
    <w:rPr>
      <w:rFonts w:ascii="Wingdings" w:hAnsi="Wingdings"/>
    </w:rPr>
  </w:style>
  <w:style w:type="character" w:styleId="WW8Num142z3">
    <w:name w:val="WW8Num142z3"/>
    <w:qFormat/>
    <w:rPr>
      <w:rFonts w:ascii="Symbol" w:hAnsi="Symbol"/>
    </w:rPr>
  </w:style>
  <w:style w:type="character" w:styleId="WW8Num143z0">
    <w:name w:val="WW8Num14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4z1">
    <w:name w:val="WW8Num144z1"/>
    <w:qFormat/>
    <w:rPr>
      <w:rFonts w:ascii="Courier New" w:hAnsi="Courier New" w:cs="Courier New"/>
    </w:rPr>
  </w:style>
  <w:style w:type="character" w:styleId="WW8Num144z2">
    <w:name w:val="WW8Num144z2"/>
    <w:qFormat/>
    <w:rPr>
      <w:rFonts w:ascii="Wingdings" w:hAnsi="Wingdings"/>
    </w:rPr>
  </w:style>
  <w:style w:type="character" w:styleId="WW8Num144z3">
    <w:name w:val="WW8Num144z3"/>
    <w:qFormat/>
    <w:rPr>
      <w:rFonts w:ascii="Symbol" w:hAnsi="Symbol"/>
    </w:rPr>
  </w:style>
  <w:style w:type="character" w:styleId="WW8Num145z0">
    <w:name w:val="WW8Num14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6z2">
    <w:name w:val="WW8Num146z2"/>
    <w:qFormat/>
    <w:rPr>
      <w:rFonts w:ascii="Wingdings" w:hAnsi="Wingdings"/>
    </w:rPr>
  </w:style>
  <w:style w:type="character" w:styleId="WW8Num146z3">
    <w:name w:val="WW8Num146z3"/>
    <w:qFormat/>
    <w:rPr>
      <w:rFonts w:ascii="Symbol" w:hAnsi="Symbol"/>
    </w:rPr>
  </w:style>
  <w:style w:type="character" w:styleId="WW8Num146z4">
    <w:name w:val="WW8Num146z4"/>
    <w:qFormat/>
    <w:rPr>
      <w:rFonts w:ascii="Courier New" w:hAnsi="Courier New" w:cs="Courier New"/>
    </w:rPr>
  </w:style>
  <w:style w:type="character" w:styleId="WW8Num147z0">
    <w:name w:val="WW8Num147z0"/>
    <w:qFormat/>
    <w:rPr>
      <w:b w:val="false"/>
    </w:rPr>
  </w:style>
  <w:style w:type="character" w:styleId="WW8Num148z1">
    <w:name w:val="WW8Num148z1"/>
    <w:qFormat/>
    <w:rPr>
      <w:rFonts w:ascii="Courier New" w:hAnsi="Courier New" w:cs="Courier New"/>
    </w:rPr>
  </w:style>
  <w:style w:type="character" w:styleId="WW8Num148z2">
    <w:name w:val="WW8Num148z2"/>
    <w:qFormat/>
    <w:rPr>
      <w:rFonts w:ascii="Wingdings" w:hAnsi="Wingdings"/>
    </w:rPr>
  </w:style>
  <w:style w:type="character" w:styleId="WW8Num148z3">
    <w:name w:val="WW8Num148z3"/>
    <w:qFormat/>
    <w:rPr>
      <w:rFonts w:ascii="Symbol" w:hAnsi="Symbol"/>
    </w:rPr>
  </w:style>
  <w:style w:type="character" w:styleId="WW8Num150z0">
    <w:name w:val="WW8Num15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1z0">
    <w:name w:val="WW8Num151z0"/>
    <w:qFormat/>
    <w:rPr>
      <w:rFonts w:ascii="Courier New" w:hAnsi="Courier New" w:cs="Courier New"/>
    </w:rPr>
  </w:style>
  <w:style w:type="character" w:styleId="WW8Num151z2">
    <w:name w:val="WW8Num151z2"/>
    <w:qFormat/>
    <w:rPr>
      <w:rFonts w:ascii="Wingdings" w:hAnsi="Wingdings"/>
    </w:rPr>
  </w:style>
  <w:style w:type="character" w:styleId="WW8Num151z3">
    <w:name w:val="WW8Num151z3"/>
    <w:qFormat/>
    <w:rPr>
      <w:rFonts w:ascii="Symbol" w:hAnsi="Symbol"/>
    </w:rPr>
  </w:style>
  <w:style w:type="character" w:styleId="WW8Num152z0">
    <w:name w:val="WW8Num15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3z0">
    <w:name w:val="WW8Num153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154z0">
    <w:name w:val="WW8Num1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5z0">
    <w:name w:val="WW8Num155z0"/>
    <w:qFormat/>
    <w:rPr>
      <w:rFonts w:ascii="Symbol" w:hAnsi="Symbol"/>
    </w:rPr>
  </w:style>
  <w:style w:type="character" w:styleId="WW8Num155z1">
    <w:name w:val="WW8Num155z1"/>
    <w:qFormat/>
    <w:rPr>
      <w:rFonts w:ascii="Courier New" w:hAnsi="Courier New" w:cs="Courier New"/>
    </w:rPr>
  </w:style>
  <w:style w:type="character" w:styleId="WW8Num155z2">
    <w:name w:val="WW8Num155z2"/>
    <w:qFormat/>
    <w:rPr>
      <w:rFonts w:ascii="Wingdings" w:hAnsi="Wingdings"/>
    </w:rPr>
  </w:style>
  <w:style w:type="character" w:styleId="WW8Num156z0">
    <w:name w:val="WW8Num15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8z0">
    <w:name w:val="WW8Num1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9z0">
    <w:name w:val="WW8Num159z0"/>
    <w:qFormat/>
    <w:rPr>
      <w:rFonts w:ascii="Times New Roman" w:hAnsi="Times New Roman"/>
      <w:b w:val="false"/>
      <w:i w:val="false"/>
      <w:strike w:val="false"/>
      <w:dstrike w:val="false"/>
      <w:sz w:val="24"/>
      <w:szCs w:val="24"/>
    </w:rPr>
  </w:style>
  <w:style w:type="character" w:styleId="WW8Num160z0">
    <w:name w:val="WW8Num160z0"/>
    <w:qFormat/>
    <w:rPr>
      <w:rFonts w:ascii="Times New Roman" w:hAnsi="Times New Roman"/>
      <w:b w:val="false"/>
      <w:bCs w:val="false"/>
      <w:i w:val="false"/>
      <w:iCs w:val="false"/>
      <w:sz w:val="20"/>
      <w:szCs w:val="20"/>
    </w:rPr>
  </w:style>
  <w:style w:type="character" w:styleId="WW8Num161z1">
    <w:name w:val="WW8Num161z1"/>
    <w:qFormat/>
    <w:rPr>
      <w:rFonts w:ascii="Courier New" w:hAnsi="Courier New" w:cs="Courier New"/>
    </w:rPr>
  </w:style>
  <w:style w:type="character" w:styleId="WW8Num161z2">
    <w:name w:val="WW8Num161z2"/>
    <w:qFormat/>
    <w:rPr>
      <w:rFonts w:ascii="Wingdings" w:hAnsi="Wingdings"/>
    </w:rPr>
  </w:style>
  <w:style w:type="character" w:styleId="WW8Num161z3">
    <w:name w:val="WW8Num161z3"/>
    <w:qFormat/>
    <w:rPr>
      <w:rFonts w:ascii="Symbol" w:hAnsi="Symbol"/>
    </w:rPr>
  </w:style>
  <w:style w:type="character" w:styleId="WW8Num162z0">
    <w:name w:val="WW8Num1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3z0">
    <w:name w:val="WW8Num16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4z0">
    <w:name w:val="WW8Num1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5z0">
    <w:name w:val="WW8Num16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6z0">
    <w:name w:val="WW8Num166z0"/>
    <w:qFormat/>
    <w:rPr>
      <w:rFonts w:eastAsia="SimSun"/>
    </w:rPr>
  </w:style>
  <w:style w:type="character" w:styleId="WW8Num167z0">
    <w:name w:val="WW8Num16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8z0">
    <w:name w:val="WW8Num168z0"/>
    <w:qFormat/>
    <w:rPr>
      <w:b w:val="false"/>
      <w:i w:val="false"/>
      <w:strike w:val="false"/>
      <w:dstrike w:val="false"/>
    </w:rPr>
  </w:style>
  <w:style w:type="character" w:styleId="WW8Num168z1">
    <w:name w:val="WW8Num168z1"/>
    <w:qFormat/>
    <w:rPr>
      <w:rFonts w:ascii="Wingdings" w:hAnsi="Wingdings"/>
      <w:b w:val="false"/>
      <w:i w:val="false"/>
      <w:strike w:val="false"/>
      <w:dstrike w:val="false"/>
    </w:rPr>
  </w:style>
  <w:style w:type="character" w:styleId="WW8Num168z2">
    <w:name w:val="WW8Num168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9z0">
    <w:name w:val="WW8Num1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0z0">
    <w:name w:val="WW8Num17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1z0">
    <w:name w:val="WW8Num17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2z0">
    <w:name w:val="WW8Num17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3z0">
    <w:name w:val="WW8Num1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4z0">
    <w:name w:val="WW8Num17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5z0">
    <w:name w:val="WW8Num17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7z0">
    <w:name w:val="WW8Num1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8z0">
    <w:name w:val="WW8Num17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9z0">
    <w:name w:val="WW8Num179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179z1">
    <w:name w:val="WW8Num179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0z0">
    <w:name w:val="WW8Num1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1z1">
    <w:name w:val="WW8Num181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2z0">
    <w:name w:val="WW8Num1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3z0">
    <w:name w:val="WW8Num1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4z0">
    <w:name w:val="WW8Num1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0">
    <w:name w:val="WW8Num18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1">
    <w:name w:val="WW8Num18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186z0">
    <w:name w:val="WW8Num1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7z0">
    <w:name w:val="WW8Num18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8z1">
    <w:name w:val="WW8Num188z1"/>
    <w:qFormat/>
    <w:rPr>
      <w:rFonts w:ascii="Courier New" w:hAnsi="Courier New" w:cs="Courier New"/>
    </w:rPr>
  </w:style>
  <w:style w:type="character" w:styleId="WW8Num188z2">
    <w:name w:val="WW8Num188z2"/>
    <w:qFormat/>
    <w:rPr>
      <w:rFonts w:ascii="Wingdings" w:hAnsi="Wingdings"/>
    </w:rPr>
  </w:style>
  <w:style w:type="character" w:styleId="WW8Num188z3">
    <w:name w:val="WW8Num188z3"/>
    <w:qFormat/>
    <w:rPr>
      <w:rFonts w:ascii="Symbol" w:hAnsi="Symbol"/>
    </w:rPr>
  </w:style>
  <w:style w:type="character" w:styleId="WW8Num189z0">
    <w:name w:val="WW8Num18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0z0">
    <w:name w:val="WW8Num19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1z1">
    <w:name w:val="WW8Num191z1"/>
    <w:qFormat/>
    <w:rPr>
      <w:rFonts w:ascii="Courier New" w:hAnsi="Courier New" w:cs="Courier New"/>
    </w:rPr>
  </w:style>
  <w:style w:type="character" w:styleId="WW8Num191z2">
    <w:name w:val="WW8Num191z2"/>
    <w:qFormat/>
    <w:rPr>
      <w:rFonts w:ascii="Wingdings" w:hAnsi="Wingdings"/>
    </w:rPr>
  </w:style>
  <w:style w:type="character" w:styleId="WW8Num191z3">
    <w:name w:val="WW8Num191z3"/>
    <w:qFormat/>
    <w:rPr>
      <w:rFonts w:ascii="Symbol" w:hAnsi="Symbol"/>
    </w:rPr>
  </w:style>
  <w:style w:type="character" w:styleId="WW8Num193z0">
    <w:name w:val="WW8Num1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94z0">
    <w:name w:val="WW8Num19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5z0">
    <w:name w:val="WW8Num195z0"/>
    <w:qFormat/>
    <w:rPr>
      <w:b w:val="false"/>
      <w:i w:val="false"/>
      <w:strike w:val="false"/>
      <w:dstrike w:val="false"/>
    </w:rPr>
  </w:style>
  <w:style w:type="character" w:styleId="WW8Num195z2">
    <w:name w:val="WW8Num195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6z0">
    <w:name w:val="WW8Num196z0"/>
    <w:qFormat/>
    <w:rPr>
      <w:rFonts w:ascii="Times New Roman" w:hAnsi="Times New Roman" w:eastAsia="Times New Roman" w:cs="Times New Roman"/>
    </w:rPr>
  </w:style>
  <w:style w:type="character" w:styleId="WW8Num197z0">
    <w:name w:val="WW8Num197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198z1">
    <w:name w:val="WW8Num198z1"/>
    <w:qFormat/>
    <w:rPr>
      <w:rFonts w:ascii="Courier New" w:hAnsi="Courier New" w:cs="Courier New"/>
    </w:rPr>
  </w:style>
  <w:style w:type="character" w:styleId="WW8Num198z2">
    <w:name w:val="WW8Num198z2"/>
    <w:qFormat/>
    <w:rPr>
      <w:rFonts w:ascii="Wingdings" w:hAnsi="Wingdings"/>
    </w:rPr>
  </w:style>
  <w:style w:type="character" w:styleId="WW8Num198z3">
    <w:name w:val="WW8Num198z3"/>
    <w:qFormat/>
    <w:rPr>
      <w:rFonts w:ascii="Symbol" w:hAnsi="Symbol"/>
    </w:rPr>
  </w:style>
  <w:style w:type="character" w:styleId="WW8Num200z0">
    <w:name w:val="WW8Num20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01z0">
    <w:name w:val="WW8Num20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2z0">
    <w:name w:val="WW8Num20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4z1">
    <w:name w:val="WW8Num204z1"/>
    <w:qFormat/>
    <w:rPr>
      <w:rFonts w:ascii="Courier New" w:hAnsi="Courier New" w:cs="Courier New"/>
    </w:rPr>
  </w:style>
  <w:style w:type="character" w:styleId="WW8Num204z2">
    <w:name w:val="WW8Num204z2"/>
    <w:qFormat/>
    <w:rPr>
      <w:rFonts w:ascii="Wingdings" w:hAnsi="Wingdings"/>
    </w:rPr>
  </w:style>
  <w:style w:type="character" w:styleId="WW8Num204z3">
    <w:name w:val="WW8Num204z3"/>
    <w:qFormat/>
    <w:rPr>
      <w:rFonts w:ascii="Symbol" w:hAnsi="Symbol"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205z2">
    <w:name w:val="WW8Num205z2"/>
    <w:qFormat/>
    <w:rPr>
      <w:rFonts w:ascii="Wingdings" w:hAnsi="Wingdings"/>
    </w:rPr>
  </w:style>
  <w:style w:type="character" w:styleId="WW8Num205z3">
    <w:name w:val="WW8Num205z3"/>
    <w:qFormat/>
    <w:rPr>
      <w:rFonts w:ascii="Symbol" w:hAnsi="Symbol"/>
    </w:rPr>
  </w:style>
  <w:style w:type="character" w:styleId="WW8Num206z0">
    <w:name w:val="WW8Num20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6z2">
    <w:name w:val="WW8Num206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07z0">
    <w:name w:val="WW8Num2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0">
    <w:name w:val="WW8Num20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1">
    <w:name w:val="WW8Num208z1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9z0">
    <w:name w:val="WW8Num20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0z0">
    <w:name w:val="WW8Num2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0">
    <w:name w:val="WW8Num21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2z1">
    <w:name w:val="WW8Num21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3z0">
    <w:name w:val="WW8Num21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4z1">
    <w:name w:val="WW8Num214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6z0">
    <w:name w:val="WW8Num21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7z0">
    <w:name w:val="WW8Num21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8z0">
    <w:name w:val="WW8Num218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219z1">
    <w:name w:val="WW8Num219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0z0">
    <w:name w:val="WW8Num220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21z0">
    <w:name w:val="WW8Num22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2z0">
    <w:name w:val="WW8Num22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4z1">
    <w:name w:val="WW8Num224z1"/>
    <w:qFormat/>
    <w:rPr>
      <w:rFonts w:ascii="Courier New" w:hAnsi="Courier New" w:cs="Courier New"/>
    </w:rPr>
  </w:style>
  <w:style w:type="character" w:styleId="WW8Num224z2">
    <w:name w:val="WW8Num224z2"/>
    <w:qFormat/>
    <w:rPr>
      <w:rFonts w:ascii="Wingdings" w:hAnsi="Wingdings"/>
    </w:rPr>
  </w:style>
  <w:style w:type="character" w:styleId="WW8Num224z3">
    <w:name w:val="WW8Num224z3"/>
    <w:qFormat/>
    <w:rPr>
      <w:rFonts w:ascii="Symbol" w:hAnsi="Symbol"/>
    </w:rPr>
  </w:style>
  <w:style w:type="character" w:styleId="WW8Num225z0">
    <w:name w:val="WW8Num22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6z0">
    <w:name w:val="WW8Num22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27z1">
    <w:name w:val="WW8Num22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8z1">
    <w:name w:val="WW8Num228z1"/>
    <w:qFormat/>
    <w:rPr>
      <w:rFonts w:ascii="Courier New" w:hAnsi="Courier New" w:cs="Courier New"/>
    </w:rPr>
  </w:style>
  <w:style w:type="character" w:styleId="WW8Num228z2">
    <w:name w:val="WW8Num228z2"/>
    <w:qFormat/>
    <w:rPr>
      <w:rFonts w:ascii="Wingdings" w:hAnsi="Wingdings"/>
    </w:rPr>
  </w:style>
  <w:style w:type="character" w:styleId="WW8Num228z3">
    <w:name w:val="WW8Num228z3"/>
    <w:qFormat/>
    <w:rPr>
      <w:rFonts w:ascii="Symbol" w:hAnsi="Symbol"/>
    </w:rPr>
  </w:style>
  <w:style w:type="character" w:styleId="WW8Num229z1">
    <w:name w:val="WW8Num22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0z1">
    <w:name w:val="WW8Num230z1"/>
    <w:qFormat/>
    <w:rPr>
      <w:rFonts w:ascii="Courier New" w:hAnsi="Courier New" w:cs="Courier New"/>
    </w:rPr>
  </w:style>
  <w:style w:type="character" w:styleId="WW8Num230z2">
    <w:name w:val="WW8Num230z2"/>
    <w:qFormat/>
    <w:rPr>
      <w:rFonts w:ascii="Wingdings" w:hAnsi="Wingdings"/>
    </w:rPr>
  </w:style>
  <w:style w:type="character" w:styleId="WW8Num230z3">
    <w:name w:val="WW8Num230z3"/>
    <w:qFormat/>
    <w:rPr>
      <w:rFonts w:ascii="Symbol" w:hAnsi="Symbol"/>
    </w:rPr>
  </w:style>
  <w:style w:type="character" w:styleId="WW8Num231z0">
    <w:name w:val="WW8Num23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1z2">
    <w:name w:val="WW8Num231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32z0">
    <w:name w:val="WW8Num23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3z0">
    <w:name w:val="WW8Num23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4z0">
    <w:name w:val="WW8Num23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5z0">
    <w:name w:val="WW8Num23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6z0">
    <w:name w:val="WW8Num23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37z0">
    <w:name w:val="WW8Num23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7z1">
    <w:name w:val="WW8Num23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238z0">
    <w:name w:val="WW8Num23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9z0">
    <w:name w:val="WW8Num23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0z0">
    <w:name w:val="WW8Num2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1z0">
    <w:name w:val="WW8Num24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2z0">
    <w:name w:val="WW8Num24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2z1">
    <w:name w:val="WW8Num24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42z2">
    <w:name w:val="WW8Num242z2"/>
    <w:qFormat/>
    <w:rPr>
      <w:rFonts w:ascii="Symbol" w:hAnsi="Symbol" w:eastAsia="Times New Roman" w:cs="Times New Roman"/>
    </w:rPr>
  </w:style>
  <w:style w:type="character" w:styleId="WW8Num243z1">
    <w:name w:val="WW8Num243z1"/>
    <w:qFormat/>
    <w:rPr>
      <w:rFonts w:ascii="Courier New" w:hAnsi="Courier New" w:cs="Courier New"/>
    </w:rPr>
  </w:style>
  <w:style w:type="character" w:styleId="WW8Num243z2">
    <w:name w:val="WW8Num243z2"/>
    <w:qFormat/>
    <w:rPr>
      <w:rFonts w:ascii="Wingdings" w:hAnsi="Wingdings"/>
    </w:rPr>
  </w:style>
  <w:style w:type="character" w:styleId="WW8Num243z3">
    <w:name w:val="WW8Num243z3"/>
    <w:qFormat/>
    <w:rPr>
      <w:rFonts w:ascii="Symbol" w:hAnsi="Symbol"/>
    </w:rPr>
  </w:style>
  <w:style w:type="character" w:styleId="WW8Num244z0">
    <w:name w:val="WW8Num24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4z1">
    <w:name w:val="WW8Num244z1"/>
    <w:qFormat/>
    <w:rPr>
      <w:b w:val="false"/>
      <w:i w:val="false"/>
      <w:strike w:val="false"/>
      <w:dstrike w:val="false"/>
      <w:sz w:val="20"/>
      <w:szCs w:val="20"/>
    </w:rPr>
  </w:style>
  <w:style w:type="character" w:styleId="WW8Num245z0">
    <w:name w:val="WW8Num24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6z0">
    <w:name w:val="WW8Num24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7z0">
    <w:name w:val="WW8Num24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8z1">
    <w:name w:val="WW8Num248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9z1">
    <w:name w:val="WW8Num24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50z2">
    <w:name w:val="WW8Num250z2"/>
    <w:qFormat/>
    <w:rPr>
      <w:rFonts w:ascii="Wingdings" w:hAnsi="Wingdings"/>
    </w:rPr>
  </w:style>
  <w:style w:type="character" w:styleId="WW8Num250z3">
    <w:name w:val="WW8Num250z3"/>
    <w:qFormat/>
    <w:rPr>
      <w:rFonts w:ascii="Symbol" w:hAnsi="Symbol"/>
    </w:rPr>
  </w:style>
  <w:style w:type="character" w:styleId="WW8Num251z0">
    <w:name w:val="WW8Num25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2z1">
    <w:name w:val="WW8Num252z1"/>
    <w:qFormat/>
    <w:rPr>
      <w:rFonts w:ascii="Courier New" w:hAnsi="Courier New" w:cs="Courier New"/>
    </w:rPr>
  </w:style>
  <w:style w:type="character" w:styleId="WW8Num252z2">
    <w:name w:val="WW8Num252z2"/>
    <w:qFormat/>
    <w:rPr>
      <w:rFonts w:ascii="Wingdings" w:hAnsi="Wingdings"/>
    </w:rPr>
  </w:style>
  <w:style w:type="character" w:styleId="WW8Num252z3">
    <w:name w:val="WW8Num252z3"/>
    <w:qFormat/>
    <w:rPr>
      <w:rFonts w:ascii="Symbol" w:hAnsi="Symbol"/>
    </w:rPr>
  </w:style>
  <w:style w:type="character" w:styleId="WW8Num253z0">
    <w:name w:val="WW8Num25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4z0">
    <w:name w:val="WW8Num2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5z0">
    <w:name w:val="WW8Num25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57z1">
    <w:name w:val="WW8Num257z1"/>
    <w:qFormat/>
    <w:rPr>
      <w:rFonts w:ascii="Courier New" w:hAnsi="Courier New" w:cs="Courier New"/>
    </w:rPr>
  </w:style>
  <w:style w:type="character" w:styleId="WW8Num257z2">
    <w:name w:val="WW8Num257z2"/>
    <w:qFormat/>
    <w:rPr>
      <w:rFonts w:ascii="Wingdings" w:hAnsi="Wingdings"/>
    </w:rPr>
  </w:style>
  <w:style w:type="character" w:styleId="WW8Num257z3">
    <w:name w:val="WW8Num257z3"/>
    <w:qFormat/>
    <w:rPr>
      <w:rFonts w:ascii="Symbol" w:hAnsi="Symbol"/>
    </w:rPr>
  </w:style>
  <w:style w:type="character" w:styleId="WW8Num258z0">
    <w:name w:val="WW8Num2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9z0">
    <w:name w:val="WW8Num25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1z0">
    <w:name w:val="WW8Num26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2z0">
    <w:name w:val="WW8Num2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3z0">
    <w:name w:val="WW8Num26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4z0">
    <w:name w:val="WW8Num2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6z1">
    <w:name w:val="WW8Num266z1"/>
    <w:qFormat/>
    <w:rPr>
      <w:rFonts w:ascii="Symbol" w:hAnsi="Symbol" w:eastAsia="Times New Roman" w:cs="Times New Roman"/>
    </w:rPr>
  </w:style>
  <w:style w:type="character" w:styleId="WW8Num267z0">
    <w:name w:val="WW8Num267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67z1">
    <w:name w:val="WW8Num267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68z0">
    <w:name w:val="WW8Num268z0"/>
    <w:qFormat/>
    <w:rPr>
      <w:rFonts w:ascii="Symbol" w:hAnsi="Symbol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/>
    </w:rPr>
  </w:style>
  <w:style w:type="character" w:styleId="WW8Num269z0">
    <w:name w:val="WW8Num2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2z0">
    <w:name w:val="WW8Num272z0"/>
    <w:qFormat/>
    <w:rPr>
      <w:b w:val="false"/>
      <w:i w:val="false"/>
    </w:rPr>
  </w:style>
  <w:style w:type="character" w:styleId="WW8Num272z1">
    <w:name w:val="WW8Num272z1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72z2">
    <w:name w:val="WW8Num272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73z0">
    <w:name w:val="WW8Num2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4z2">
    <w:name w:val="WW8Num274z2"/>
    <w:qFormat/>
    <w:rPr>
      <w:rFonts w:ascii="Wingdings" w:hAnsi="Wingdings"/>
    </w:rPr>
  </w:style>
  <w:style w:type="character" w:styleId="WW8Num274z3">
    <w:name w:val="WW8Num274z3"/>
    <w:qFormat/>
    <w:rPr>
      <w:rFonts w:ascii="Symbol" w:hAnsi="Symbol"/>
    </w:rPr>
  </w:style>
  <w:style w:type="character" w:styleId="WW8Num274z4">
    <w:name w:val="WW8Num274z4"/>
    <w:qFormat/>
    <w:rPr>
      <w:rFonts w:ascii="Courier New" w:hAnsi="Courier New" w:cs="Courier New"/>
    </w:rPr>
  </w:style>
  <w:style w:type="character" w:styleId="WW8Num275z1">
    <w:name w:val="WW8Num275z1"/>
    <w:qFormat/>
    <w:rPr>
      <w:rFonts w:ascii="Courier New" w:hAnsi="Courier New" w:cs="Courier New"/>
    </w:rPr>
  </w:style>
  <w:style w:type="character" w:styleId="WW8Num275z2">
    <w:name w:val="WW8Num275z2"/>
    <w:qFormat/>
    <w:rPr>
      <w:rFonts w:ascii="Wingdings" w:hAnsi="Wingdings"/>
    </w:rPr>
  </w:style>
  <w:style w:type="character" w:styleId="WW8Num275z3">
    <w:name w:val="WW8Num275z3"/>
    <w:qFormat/>
    <w:rPr>
      <w:rFonts w:ascii="Symbol" w:hAnsi="Symbol"/>
    </w:rPr>
  </w:style>
  <w:style w:type="character" w:styleId="WW8Num276z1">
    <w:name w:val="WW8Num276z1"/>
    <w:qFormat/>
    <w:rPr>
      <w:rFonts w:ascii="Courier New" w:hAnsi="Courier New" w:cs="Courier New"/>
    </w:rPr>
  </w:style>
  <w:style w:type="character" w:styleId="WW8Num276z2">
    <w:name w:val="WW8Num276z2"/>
    <w:qFormat/>
    <w:rPr>
      <w:rFonts w:ascii="Wingdings" w:hAnsi="Wingdings"/>
    </w:rPr>
  </w:style>
  <w:style w:type="character" w:styleId="WW8Num276z3">
    <w:name w:val="WW8Num276z3"/>
    <w:qFormat/>
    <w:rPr>
      <w:rFonts w:ascii="Symbol" w:hAnsi="Symbol"/>
    </w:rPr>
  </w:style>
  <w:style w:type="character" w:styleId="WW8Num277z0">
    <w:name w:val="WW8Num2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8z1">
    <w:name w:val="WW8Num278z1"/>
    <w:qFormat/>
    <w:rPr>
      <w:rFonts w:ascii="Courier New" w:hAnsi="Courier New" w:cs="Courier New"/>
    </w:rPr>
  </w:style>
  <w:style w:type="character" w:styleId="WW8Num278z2">
    <w:name w:val="WW8Num278z2"/>
    <w:qFormat/>
    <w:rPr>
      <w:rFonts w:ascii="Wingdings" w:hAnsi="Wingdings"/>
    </w:rPr>
  </w:style>
  <w:style w:type="character" w:styleId="WW8Num278z3">
    <w:name w:val="WW8Num278z3"/>
    <w:qFormat/>
    <w:rPr>
      <w:rFonts w:ascii="Symbol" w:hAnsi="Symbol"/>
    </w:rPr>
  </w:style>
  <w:style w:type="character" w:styleId="WW8Num280z0">
    <w:name w:val="WW8Num2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2z0">
    <w:name w:val="WW8Num2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3z0">
    <w:name w:val="WW8Num2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4z0">
    <w:name w:val="WW8Num2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6z0">
    <w:name w:val="WW8Num2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7z0">
    <w:name w:val="WW8Num28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87z1">
    <w:name w:val="WW8Num287z1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88z1">
    <w:name w:val="WW8Num28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9z0">
    <w:name w:val="WW8Num28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0z1">
    <w:name w:val="WW8Num290z1"/>
    <w:qFormat/>
    <w:rPr>
      <w:rFonts w:ascii="Courier New" w:hAnsi="Courier New" w:cs="Courier New"/>
    </w:rPr>
  </w:style>
  <w:style w:type="character" w:styleId="WW8Num290z2">
    <w:name w:val="WW8Num290z2"/>
    <w:qFormat/>
    <w:rPr>
      <w:rFonts w:ascii="Wingdings" w:hAnsi="Wingdings"/>
    </w:rPr>
  </w:style>
  <w:style w:type="character" w:styleId="WW8Num290z3">
    <w:name w:val="WW8Num290z3"/>
    <w:qFormat/>
    <w:rPr>
      <w:rFonts w:ascii="Symbol" w:hAnsi="Symbol"/>
    </w:rPr>
  </w:style>
  <w:style w:type="character" w:styleId="WW8Num291z2">
    <w:name w:val="WW8Num291z2"/>
    <w:qFormat/>
    <w:rPr>
      <w:rFonts w:ascii="Wingdings" w:hAnsi="Wingdings"/>
    </w:rPr>
  </w:style>
  <w:style w:type="character" w:styleId="WW8Num291z3">
    <w:name w:val="WW8Num291z3"/>
    <w:qFormat/>
    <w:rPr>
      <w:rFonts w:ascii="Symbol" w:hAnsi="Symbol"/>
    </w:rPr>
  </w:style>
  <w:style w:type="character" w:styleId="WW8Num291z4">
    <w:name w:val="WW8Num291z4"/>
    <w:qFormat/>
    <w:rPr>
      <w:rFonts w:ascii="Courier New" w:hAnsi="Courier New" w:cs="Courier New"/>
    </w:rPr>
  </w:style>
  <w:style w:type="character" w:styleId="WW8Num292z0">
    <w:name w:val="WW8Num29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3z0">
    <w:name w:val="WW8Num2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3z1">
    <w:name w:val="WW8Num293z1"/>
    <w:qFormat/>
    <w:rPr>
      <w:rFonts w:ascii="Symbol" w:hAnsi="Symbol" w:eastAsia="SimSun" w:cs="Arial"/>
    </w:rPr>
  </w:style>
  <w:style w:type="character" w:styleId="WW8Num294z0">
    <w:name w:val="WW8Num29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5z1">
    <w:name w:val="WW8Num29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6z0">
    <w:name w:val="WW8Num29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7z1">
    <w:name w:val="WW8Num297z1"/>
    <w:qFormat/>
    <w:rPr>
      <w:rFonts w:ascii="Courier New" w:hAnsi="Courier New" w:cs="Courier New"/>
    </w:rPr>
  </w:style>
  <w:style w:type="character" w:styleId="WW8Num297z2">
    <w:name w:val="WW8Num297z2"/>
    <w:qFormat/>
    <w:rPr>
      <w:rFonts w:ascii="Wingdings" w:hAnsi="Wingdings"/>
    </w:rPr>
  </w:style>
  <w:style w:type="character" w:styleId="WW8Num297z3">
    <w:name w:val="WW8Num297z3"/>
    <w:qFormat/>
    <w:rPr>
      <w:rFonts w:ascii="Symbol" w:hAnsi="Symbol"/>
    </w:rPr>
  </w:style>
  <w:style w:type="character" w:styleId="WW8Num298z0">
    <w:name w:val="WW8Num298z0"/>
    <w:qFormat/>
    <w:rPr>
      <w:rFonts w:ascii="Courier New" w:hAnsi="Courier New" w:cs="Courier New"/>
    </w:rPr>
  </w:style>
  <w:style w:type="character" w:styleId="WW8Num298z2">
    <w:name w:val="WW8Num298z2"/>
    <w:qFormat/>
    <w:rPr>
      <w:rFonts w:ascii="Wingdings" w:hAnsi="Wingdings"/>
    </w:rPr>
  </w:style>
  <w:style w:type="character" w:styleId="WW8Num298z3">
    <w:name w:val="WW8Num298z3"/>
    <w:qFormat/>
    <w:rPr>
      <w:rFonts w:ascii="Symbol" w:hAnsi="Symbol"/>
    </w:rPr>
  </w:style>
  <w:style w:type="character" w:styleId="WW8Num299z0">
    <w:name w:val="WW8Num29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0z0">
    <w:name w:val="WW8Num30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1z0">
    <w:name w:val="WW8Num30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2z0">
    <w:name w:val="WW8Num30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3z0">
    <w:name w:val="WW8Num30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4z0">
    <w:name w:val="WW8Num304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7z0">
    <w:name w:val="WW8Num3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8z1">
    <w:name w:val="WW8Num30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9z0">
    <w:name w:val="WW8Num309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10z0">
    <w:name w:val="WW8Num3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Domylnaczcionkaakapitu1">
    <w:name w:val="WW-Domyślna czcionka akapitu1"/>
    <w:qFormat/>
    <w:rPr/>
  </w:style>
  <w:style w:type="character" w:styleId="Pa">
    <w:name w:val="pa"/>
    <w:qFormat/>
    <w:rPr/>
  </w:style>
  <w:style w:type="character" w:styleId="Teksttreci">
    <w:name w:val="Tekst treści_"/>
    <w:qFormat/>
    <w:rPr>
      <w:rFonts w:ascii="Tahoma" w:hAnsi="Tahoma" w:cs="Tahoma"/>
      <w:sz w:val="21"/>
      <w:szCs w:val="21"/>
      <w:shd w:fill="FFFFFF" w:val="clear"/>
    </w:rPr>
  </w:style>
  <w:style w:type="character" w:styleId="Teksttreci13">
    <w:name w:val="Tekst treści (1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31">
    <w:name w:val="Tekst treści (1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6">
    <w:name w:val="Tekst treści (6)_"/>
    <w:qFormat/>
    <w:rPr>
      <w:rFonts w:ascii="Tahoma" w:hAnsi="Tahoma" w:cs="Tahoma"/>
      <w:sz w:val="24"/>
      <w:szCs w:val="24"/>
      <w:shd w:fill="FFFFFF" w:val="clear"/>
    </w:rPr>
  </w:style>
  <w:style w:type="character" w:styleId="Teksttreci12">
    <w:name w:val="Tekst treści (12)_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12Bezpogrubienia">
    <w:name w:val="Tekst treści (12) + Bez pogrubienia"/>
    <w:qFormat/>
    <w:rPr>
      <w:rFonts w:ascii="Tahoma" w:hAnsi="Tahoma" w:cs="Tahoma"/>
      <w:b w:val="false"/>
      <w:bCs w:val="false"/>
      <w:sz w:val="24"/>
      <w:szCs w:val="24"/>
      <w:shd w:fill="FFFFFF" w:val="clear"/>
    </w:rPr>
  </w:style>
  <w:style w:type="character" w:styleId="Teksttreci6Pogrubienie">
    <w:name w:val="Tekst treści (6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2">
    <w:name w:val="Tekst treści (6) + Pogrubienie2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2Pogrubienie">
    <w:name w:val="Tekst treści (2)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2Pogrubienie1">
    <w:name w:val="Tekst treści (2) + Pogrubienie1"/>
    <w:qFormat/>
    <w:rPr>
      <w:rFonts w:ascii="Tahoma" w:hAnsi="Tahoma" w:cs="Tahoma"/>
      <w:b/>
      <w:bCs/>
      <w:spacing w:val="0"/>
      <w:sz w:val="28"/>
      <w:szCs w:val="28"/>
      <w:shd w:fill="FFFFFF" w:val="clear"/>
    </w:rPr>
  </w:style>
  <w:style w:type="character" w:styleId="Nagweklubstopka">
    <w:name w:val="Nagłówek lub stopka_"/>
    <w:qFormat/>
    <w:rPr>
      <w:shd w:fill="FFFFFF" w:val="clear"/>
    </w:rPr>
  </w:style>
  <w:style w:type="character" w:styleId="NagweklubstopkaSylfaen">
    <w:name w:val="Nagłówek lub stopka + Sylfaen"/>
    <w:qFormat/>
    <w:rPr>
      <w:rFonts w:ascii="Sylfaen" w:hAnsi="Sylfaen" w:cs="Sylfaen"/>
      <w:spacing w:val="0"/>
      <w:sz w:val="24"/>
      <w:szCs w:val="24"/>
      <w:shd w:fill="FFFFFF" w:val="clear"/>
    </w:rPr>
  </w:style>
  <w:style w:type="character" w:styleId="Teksttreci5">
    <w:name w:val="Tekst treści (5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41">
    <w:name w:val="Nagłówek #4_"/>
    <w:qFormat/>
    <w:rPr>
      <w:rFonts w:ascii="Tahoma" w:hAnsi="Tahoma" w:cs="Tahoma"/>
      <w:sz w:val="28"/>
      <w:szCs w:val="28"/>
      <w:shd w:fill="FFFFFF" w:val="clear"/>
    </w:rPr>
  </w:style>
  <w:style w:type="character" w:styleId="Nagwek4Pogrubienie">
    <w:name w:val="Nagłówek #4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2pt">
    <w:name w:val="Tekst treści + 12 pt"/>
    <w:qFormat/>
    <w:rPr>
      <w:rFonts w:ascii="Tahoma" w:hAnsi="Tahoma" w:cs="Tahoma"/>
      <w:spacing w:val="0"/>
      <w:sz w:val="24"/>
      <w:szCs w:val="24"/>
      <w:shd w:fill="FFFFFF" w:val="clear"/>
    </w:rPr>
  </w:style>
  <w:style w:type="character" w:styleId="Nagwek52">
    <w:name w:val="Nagłówek #5 (2)_"/>
    <w:qFormat/>
    <w:rPr>
      <w:rFonts w:ascii="Tahoma" w:hAnsi="Tahoma" w:cs="Tahoma"/>
      <w:sz w:val="24"/>
      <w:szCs w:val="24"/>
      <w:shd w:fill="FFFFFF" w:val="clear"/>
    </w:rPr>
  </w:style>
  <w:style w:type="character" w:styleId="Nagwek52Pogrubienie">
    <w:name w:val="Nagłówek #5 (2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62">
    <w:name w:val="Nagłówek #6 (2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21">
    <w:name w:val="Nagłówek #6 (2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">
    <w:name w:val="Nagłówek #6_"/>
    <w:qFormat/>
    <w:rPr>
      <w:rFonts w:ascii="Tahoma" w:hAnsi="Tahoma" w:cs="Tahoma"/>
      <w:sz w:val="24"/>
      <w:szCs w:val="24"/>
      <w:shd w:fill="FFFFFF" w:val="clear"/>
    </w:rPr>
  </w:style>
  <w:style w:type="character" w:styleId="Teksttreci1">
    <w:name w:val="Tekst treści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4Pogrubienie3">
    <w:name w:val="Nagłówek #4 + Pogrubienie3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">
    <w:name w:val="Nagłówek #3_"/>
    <w:qFormat/>
    <w:rPr>
      <w:rFonts w:ascii="Tahoma" w:hAnsi="Tahoma" w:cs="Tahoma"/>
      <w:sz w:val="28"/>
      <w:szCs w:val="28"/>
      <w:shd w:fill="FFFFFF" w:val="clear"/>
    </w:rPr>
  </w:style>
  <w:style w:type="character" w:styleId="Nagwek3Pogrubienie">
    <w:name w:val="Nagłówek #3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2Pogrubienie3">
    <w:name w:val="Nagłówek #5 (2) + Pogrubienie3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">
    <w:name w:val="Nagłówek #5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1">
    <w:name w:val="Nagłówek #5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Pogrubienie">
    <w:name w:val="Nagłówek #6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1">
    <w:name w:val="Tekst treści (6) + Pogrubienie1"/>
    <w:qFormat/>
    <w:rPr>
      <w:rFonts w:ascii="Tahoma" w:hAnsi="Tahoma" w:cs="Tahoma"/>
      <w:b/>
      <w:bCs/>
      <w:spacing w:val="0"/>
      <w:sz w:val="24"/>
      <w:szCs w:val="24"/>
      <w:shd w:fill="FFFFFF" w:val="clear"/>
    </w:rPr>
  </w:style>
  <w:style w:type="character" w:styleId="Nagwek6Pogrubienie1">
    <w:name w:val="Nagłówek #6 + Pogrubienie1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Pogrubienie5">
    <w:name w:val="Tekst treści + Pogrubienie5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4">
    <w:name w:val="Tekst treści + Pogrubienie4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521">
    <w:name w:val="Nagłówek #52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4">
    <w:name w:val="Tekst treści (14)_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3">
    <w:name w:val="Nagłówek #5 (3)_"/>
    <w:qFormat/>
    <w:rPr>
      <w:rFonts w:ascii="Tahoma" w:hAnsi="Tahoma" w:cs="Tahoma"/>
      <w:sz w:val="21"/>
      <w:szCs w:val="21"/>
      <w:shd w:fill="FFFFFF" w:val="clear"/>
    </w:rPr>
  </w:style>
  <w:style w:type="character" w:styleId="Nagwek53Pogrubienie">
    <w:name w:val="Nagłówek #5 (3) + Pogrubienie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Pogrubienie1">
    <w:name w:val="Nagłówek #5 (3) + Pogrubienie1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3">
    <w:name w:val="Tekst treści + Pogrubienie3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2">
    <w:name w:val="Tekst treści + Pogrubienie2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3">
    <w:name w:val="Nagłówek #6 (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31">
    <w:name w:val="Nagłówek #6 (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1">
    <w:name w:val="Tekst treści + Pogrubienie1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51">
    <w:name w:val="Tekst treści (5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4Pogrubienie2">
    <w:name w:val="Nagłówek #4 + Pogrubienie2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Pogrubienie1">
    <w:name w:val="Nagłówek #3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4Bezpogrubienia">
    <w:name w:val="Tekst treści (14) + Bez pogrubienia"/>
    <w:qFormat/>
    <w:rPr>
      <w:rFonts w:ascii="Tahoma" w:hAnsi="Tahoma" w:cs="Tahoma"/>
      <w:b w:val="false"/>
      <w:bCs w:val="false"/>
      <w:sz w:val="28"/>
      <w:szCs w:val="28"/>
      <w:shd w:fill="FFFFFF" w:val="clear"/>
    </w:rPr>
  </w:style>
  <w:style w:type="character" w:styleId="Nagwek4Pogrubienie1">
    <w:name w:val="Nagłówek #4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3">
    <w:name w:val="Tekst treści3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TeksttreciOdstpy1pt">
    <w:name w:val="Tekst treści + Odstępy 1 pt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spacing w:val="30"/>
      <w:sz w:val="20"/>
      <w:szCs w:val="20"/>
    </w:rPr>
  </w:style>
  <w:style w:type="character" w:styleId="Appleconvertedspace">
    <w:name w:val="apple-converted-space"/>
    <w:qFormat/>
    <w:rPr/>
  </w:style>
  <w:style w:type="character" w:styleId="Teksttreci31">
    <w:name w:val="Tekst treści (3)_"/>
    <w:qFormat/>
    <w:rPr>
      <w:rFonts w:ascii="Arial" w:hAnsi="Arial" w:eastAsia="Arial" w:cs="Arial"/>
      <w:sz w:val="16"/>
      <w:szCs w:val="16"/>
      <w:shd w:fill="FFFFFF" w:val="clear"/>
    </w:rPr>
  </w:style>
  <w:style w:type="character" w:styleId="EndnoteCharacters">
    <w:name w:val="Endnote Characters"/>
    <w:qFormat/>
    <w:rPr>
      <w:vertAlign w:val="superscript"/>
    </w:rPr>
  </w:style>
  <w:style w:type="character" w:styleId="Oxrekebedtccgpz5id">
    <w:name w:val="oxreke-bedtcc-gpz5id"/>
    <w:qFormat/>
    <w:rPr/>
  </w:style>
  <w:style w:type="character" w:styleId="PogrubienieTeksttreci105pt">
    <w:name w:val="Pogrubienie;Tekst treści + 10;5 pt"/>
    <w:qFormat/>
    <w:rPr>
      <w:rFonts w:ascii="Calibri" w:hAnsi="Calibri" w:eastAsia="Calibri" w:cs="Calibri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lang w:val="pl-PL"/>
    </w:rPr>
  </w:style>
  <w:style w:type="character" w:styleId="FontStyle103">
    <w:name w:val="Font Style103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FontStyle106">
    <w:name w:val="Font Style106"/>
    <w:qFormat/>
    <w:rPr>
      <w:rFonts w:ascii="Times New Roman" w:hAnsi="Times New Roman" w:cs="Times New Roman"/>
      <w:color w:val="000000"/>
      <w:sz w:val="16"/>
      <w:szCs w:val="16"/>
    </w:rPr>
  </w:style>
  <w:style w:type="character" w:styleId="FontStyle87">
    <w:name w:val="Font Style87"/>
    <w:qFormat/>
    <w:rPr>
      <w:rFonts w:ascii="Times New Roman" w:hAnsi="Times New Roman" w:cs="Times New Roman"/>
      <w:b/>
      <w:bCs/>
      <w:color w:val="000000"/>
    </w:rPr>
  </w:style>
  <w:style w:type="character" w:styleId="FontStyle107">
    <w:name w:val="Font Style107"/>
    <w:qFormat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WWCharLFO92LVL1">
    <w:name w:val="WW_CharLFO92LVL1"/>
    <w:qFormat/>
    <w:rPr>
      <w:b w:val="false"/>
      <w:bCs/>
    </w:rPr>
  </w:style>
  <w:style w:type="character" w:styleId="WWCharLFO91LVL1">
    <w:name w:val="WW_CharLFO91LVL1"/>
    <w:qFormat/>
    <w:rPr>
      <w:b w:val="false"/>
      <w:bCs/>
    </w:rPr>
  </w:style>
  <w:style w:type="character" w:styleId="WWCharLFO88LVL9">
    <w:name w:val="WW_CharLFO88LVL9"/>
    <w:qFormat/>
    <w:rPr>
      <w:rFonts w:cs="OpenSymbol"/>
    </w:rPr>
  </w:style>
  <w:style w:type="character" w:styleId="WWCharLFO88LVL8">
    <w:name w:val="WW_CharLFO88LVL8"/>
    <w:qFormat/>
    <w:rPr>
      <w:rFonts w:cs="OpenSymbol"/>
    </w:rPr>
  </w:style>
  <w:style w:type="character" w:styleId="WWCharLFO88LVL7">
    <w:name w:val="WW_CharLFO88LVL7"/>
    <w:qFormat/>
    <w:rPr>
      <w:rFonts w:ascii="Times New Roman" w:hAnsi="Times New Roman" w:cs="OpenSymbol"/>
      <w:b w:val="false"/>
    </w:rPr>
  </w:style>
  <w:style w:type="character" w:styleId="WWCharLFO88LVL6">
    <w:name w:val="WW_CharLFO88LVL6"/>
    <w:qFormat/>
    <w:rPr>
      <w:rFonts w:cs="Times New Roman"/>
    </w:rPr>
  </w:style>
  <w:style w:type="character" w:styleId="WWCharLFO88LVL5">
    <w:name w:val="WW_CharLFO88LVL5"/>
    <w:qFormat/>
    <w:rPr>
      <w:rFonts w:cs="Times New Roman"/>
    </w:rPr>
  </w:style>
  <w:style w:type="character" w:styleId="WWCharLFO88LVL4">
    <w:name w:val="WW_CharLFO88LVL4"/>
    <w:qFormat/>
    <w:rPr>
      <w:rFonts w:ascii="Verdana" w:hAnsi="Verdana"/>
      <w:sz w:val="20"/>
      <w:u w:val="none"/>
    </w:rPr>
  </w:style>
  <w:style w:type="character" w:styleId="WWCharLFO88LVL3">
    <w:name w:val="WW_CharLFO88LVL3"/>
    <w:qFormat/>
    <w:rPr>
      <w:rFonts w:cs="Times New Roman"/>
    </w:rPr>
  </w:style>
  <w:style w:type="character" w:styleId="WWCharLFO88LVL2">
    <w:name w:val="WW_CharLFO88LVL2"/>
    <w:qFormat/>
    <w:rPr>
      <w:rFonts w:ascii="Verdana" w:hAnsi="Verdana" w:eastAsia="Times New Roman" w:cs="Times New Roman"/>
      <w:sz w:val="20"/>
    </w:rPr>
  </w:style>
  <w:style w:type="character" w:styleId="WWCharLFO88LVL1">
    <w:name w:val="WW_CharLFO88LVL1"/>
    <w:qFormat/>
    <w:rPr>
      <w:rFonts w:ascii="Verdana" w:hAnsi="Verdana"/>
      <w:strike w:val="false"/>
      <w:dstrike w:val="false"/>
      <w:sz w:val="20"/>
    </w:rPr>
  </w:style>
  <w:style w:type="character" w:styleId="WWCharLFO87LVL1">
    <w:name w:val="WW_CharLFO87LVL1"/>
    <w:qFormat/>
    <w:rPr>
      <w:rFonts w:ascii="Times New Roman" w:hAnsi="Times New Roman" w:cs="Times New Roman"/>
      <w:b/>
      <w:bCs/>
      <w:i w:val="false"/>
      <w:kern w:val="2"/>
      <w:sz w:val="24"/>
      <w:szCs w:val="24"/>
    </w:rPr>
  </w:style>
  <w:style w:type="character" w:styleId="WWCharLFO86LVL9">
    <w:name w:val="WW_CharLFO86LVL9"/>
    <w:qFormat/>
    <w:rPr>
      <w:rFonts w:ascii="Times New Roman" w:hAnsi="Times New Roman" w:cs="OpenSymbol"/>
    </w:rPr>
  </w:style>
  <w:style w:type="character" w:styleId="WWCharLFO86LVL8">
    <w:name w:val="WW_CharLFO86LVL8"/>
    <w:qFormat/>
    <w:rPr>
      <w:rFonts w:ascii="Times New Roman" w:hAnsi="Times New Roman" w:cs="OpenSymbol"/>
    </w:rPr>
  </w:style>
  <w:style w:type="character" w:styleId="WWCharLFO86LVL7">
    <w:name w:val="WW_CharLFO86LVL7"/>
    <w:qFormat/>
    <w:rPr>
      <w:rFonts w:ascii="Times New Roman" w:hAnsi="Times New Roman" w:cs="OpenSymbol"/>
    </w:rPr>
  </w:style>
  <w:style w:type="character" w:styleId="WWCharLFO86LVL6">
    <w:name w:val="WW_CharLFO86LVL6"/>
    <w:qFormat/>
    <w:rPr>
      <w:rFonts w:ascii="Times New Roman" w:hAnsi="Times New Roman" w:cs="OpenSymbol"/>
    </w:rPr>
  </w:style>
  <w:style w:type="character" w:styleId="WWCharLFO86LVL5">
    <w:name w:val="WW_CharLFO86LVL5"/>
    <w:qFormat/>
    <w:rPr>
      <w:rFonts w:ascii="Times New Roman" w:hAnsi="Times New Roman" w:cs="OpenSymbol"/>
    </w:rPr>
  </w:style>
  <w:style w:type="character" w:styleId="WWCharLFO86LVL4">
    <w:name w:val="WW_CharLFO86LVL4"/>
    <w:qFormat/>
    <w:rPr>
      <w:rFonts w:ascii="Times New Roman" w:hAnsi="Times New Roman" w:cs="OpenSymbol"/>
    </w:rPr>
  </w:style>
  <w:style w:type="character" w:styleId="WWCharLFO86LVL3">
    <w:name w:val="WW_CharLFO86LVL3"/>
    <w:qFormat/>
    <w:rPr>
      <w:rFonts w:ascii="Times New Roman" w:hAnsi="Times New Roman" w:cs="OpenSymbol"/>
    </w:rPr>
  </w:style>
  <w:style w:type="character" w:styleId="WWCharLFO86LVL2">
    <w:name w:val="WW_CharLFO86LVL2"/>
    <w:qFormat/>
    <w:rPr>
      <w:rFonts w:ascii="Times New Roman" w:hAnsi="Times New Roman" w:cs="OpenSymbol"/>
    </w:rPr>
  </w:style>
  <w:style w:type="character" w:styleId="WWCharLFO86LVL1">
    <w:name w:val="WW_CharLFO86LVL1"/>
    <w:qFormat/>
    <w:rPr>
      <w:rFonts w:ascii="Times New Roman" w:hAnsi="Times New Roman" w:cs="OpenSymbol"/>
      <w:b w:val="false"/>
    </w:rPr>
  </w:style>
  <w:style w:type="character" w:styleId="WWCharLFO85LVL2">
    <w:name w:val="WW_CharLFO85LVL2"/>
    <w:qFormat/>
    <w:rPr>
      <w:rFonts w:ascii="Verdana" w:hAnsi="Verdana"/>
      <w:strike w:val="false"/>
      <w:dstrike w:val="false"/>
      <w:sz w:val="20"/>
    </w:rPr>
  </w:style>
  <w:style w:type="character" w:styleId="WWCharLFO82LVL1">
    <w:name w:val="WW_CharLFO82LVL1"/>
    <w:qFormat/>
    <w:rPr>
      <w:rFonts w:ascii="Verdana" w:hAnsi="Verdana"/>
      <w:sz w:val="20"/>
      <w:u w:val="none"/>
    </w:rPr>
  </w:style>
  <w:style w:type="character" w:styleId="WWCharLFO78LVL1">
    <w:name w:val="WW_CharLFO78LVL1"/>
    <w:qFormat/>
    <w:rPr>
      <w:rFonts w:ascii="Verdana" w:hAnsi="Verdana" w:cs="Times New Roman"/>
      <w:i w:val="false"/>
      <w:color w:val="00000A"/>
      <w:sz w:val="20"/>
      <w:szCs w:val="20"/>
    </w:rPr>
  </w:style>
  <w:style w:type="character" w:styleId="WWCharLFO74LVL1">
    <w:name w:val="WW_CharLFO74LVL1"/>
    <w:qFormat/>
    <w:rPr>
      <w:rFonts w:ascii="Verdana" w:hAnsi="Verdana" w:eastAsia="Times New Roman" w:cs="Times New Roman"/>
      <w:sz w:val="20"/>
    </w:rPr>
  </w:style>
  <w:style w:type="character" w:styleId="WWCharLFO72LVL2">
    <w:name w:val="WW_CharLFO72LVL2"/>
    <w:qFormat/>
    <w:rPr>
      <w:b w:val="false"/>
      <w:i w:val="false"/>
      <w:sz w:val="20"/>
      <w:szCs w:val="20"/>
    </w:rPr>
  </w:style>
  <w:style w:type="character" w:styleId="WWCharLFO72LVL1">
    <w:name w:val="WW_CharLFO72LVL1"/>
    <w:qFormat/>
    <w:rPr>
      <w:sz w:val="22"/>
      <w:szCs w:val="22"/>
    </w:rPr>
  </w:style>
  <w:style w:type="character" w:styleId="WWCharLFO71LVL1">
    <w:name w:val="WW_CharLFO71LVL1"/>
    <w:qFormat/>
    <w:rPr>
      <w:b w:val="false"/>
      <w:sz w:val="20"/>
    </w:rPr>
  </w:style>
  <w:style w:type="character" w:styleId="WWCharLFO69LVL1">
    <w:name w:val="WW_CharLFO69LVL1"/>
    <w:qFormat/>
    <w:rPr>
      <w:b w:val="false"/>
      <w:sz w:val="24"/>
      <w:szCs w:val="24"/>
    </w:rPr>
  </w:style>
  <w:style w:type="character" w:styleId="WWCharLFO68LVL3">
    <w:name w:val="WW_CharLFO68LVL3"/>
    <w:qFormat/>
    <w:rPr>
      <w:b w:val="false"/>
    </w:rPr>
  </w:style>
  <w:style w:type="character" w:styleId="WWCharLFO67LVL3">
    <w:name w:val="WW_CharLFO67LVL3"/>
    <w:qFormat/>
    <w:rPr>
      <w:sz w:val="22"/>
      <w:szCs w:val="22"/>
    </w:rPr>
  </w:style>
  <w:style w:type="character" w:styleId="WWCharLFO67LVL2">
    <w:name w:val="WW_CharLFO67LVL2"/>
    <w:qFormat/>
    <w:rPr>
      <w:sz w:val="22"/>
      <w:szCs w:val="22"/>
    </w:rPr>
  </w:style>
  <w:style w:type="character" w:styleId="WWCharLFO66LVL1">
    <w:name w:val="WW_CharLFO66LVL1"/>
    <w:qFormat/>
    <w:rPr>
      <w:b w:val="false"/>
    </w:rPr>
  </w:style>
  <w:style w:type="character" w:styleId="WWCharLFO64LVL1">
    <w:name w:val="WW_CharLFO64LVL1"/>
    <w:qFormat/>
    <w:rPr>
      <w:b w:val="false"/>
      <w:sz w:val="20"/>
      <w:szCs w:val="20"/>
    </w:rPr>
  </w:style>
  <w:style w:type="character" w:styleId="WWCharLFO63LVL1">
    <w:name w:val="WW_CharLFO63LVL1"/>
    <w:qFormat/>
    <w:rPr>
      <w:b w:val="false"/>
    </w:rPr>
  </w:style>
  <w:style w:type="character" w:styleId="WWCharLFO62LVL1">
    <w:name w:val="WW_CharLFO62LVL1"/>
    <w:qFormat/>
    <w:rPr>
      <w:strike w:val="false"/>
      <w:dstrike w:val="false"/>
      <w:color w:val="000000"/>
      <w:sz w:val="22"/>
      <w:szCs w:val="22"/>
    </w:rPr>
  </w:style>
  <w:style w:type="character" w:styleId="WWCharLFO61LVL1">
    <w:name w:val="WW_CharLFO61LVL1"/>
    <w:qFormat/>
    <w:rPr>
      <w:sz w:val="22"/>
      <w:szCs w:val="22"/>
    </w:rPr>
  </w:style>
  <w:style w:type="character" w:styleId="WWCharLFO60LVL1">
    <w:name w:val="WW_CharLFO60LVL1"/>
    <w:qFormat/>
    <w:rPr>
      <w:sz w:val="20"/>
      <w:szCs w:val="20"/>
    </w:rPr>
  </w:style>
  <w:style w:type="character" w:styleId="WWCharLFO59LVL1">
    <w:name w:val="WW_CharLFO59LVL1"/>
    <w:qFormat/>
    <w:rPr>
      <w:sz w:val="20"/>
      <w:szCs w:val="20"/>
    </w:rPr>
  </w:style>
  <w:style w:type="character" w:styleId="WWCharLFO58LVL1">
    <w:name w:val="WW_CharLFO58LVL1"/>
    <w:qFormat/>
    <w:rPr>
      <w:color w:val="000000"/>
      <w:sz w:val="20"/>
      <w:szCs w:val="20"/>
    </w:rPr>
  </w:style>
  <w:style w:type="character" w:styleId="WWCharLFO56LVL1">
    <w:name w:val="WW_CharLFO56LVL1"/>
    <w:qFormat/>
    <w:rPr>
      <w:color w:val="000000"/>
      <w:sz w:val="20"/>
      <w:szCs w:val="20"/>
    </w:rPr>
  </w:style>
  <w:style w:type="character" w:styleId="WWCharLFO55LVL1">
    <w:name w:val="WW_CharLFO55LVL1"/>
    <w:qFormat/>
    <w:rPr>
      <w:sz w:val="22"/>
      <w:szCs w:val="22"/>
    </w:rPr>
  </w:style>
  <w:style w:type="character" w:styleId="WWCharLFO52LVL1">
    <w:name w:val="WW_CharLFO52LVL1"/>
    <w:qFormat/>
    <w:rPr>
      <w:b w:val="false"/>
      <w:sz w:val="24"/>
      <w:szCs w:val="24"/>
    </w:rPr>
  </w:style>
  <w:style w:type="character" w:styleId="WWCharLFO51LVL1">
    <w:name w:val="WW_CharLFO51LVL1"/>
    <w:qFormat/>
    <w:rPr>
      <w:b w:val="false"/>
      <w:sz w:val="20"/>
      <w:szCs w:val="20"/>
    </w:rPr>
  </w:style>
  <w:style w:type="character" w:styleId="WWCharLFO50LVL1">
    <w:name w:val="WW_CharLFO50LVL1"/>
    <w:qFormat/>
    <w:rPr>
      <w:b w:val="false"/>
      <w:sz w:val="24"/>
      <w:szCs w:val="24"/>
    </w:rPr>
  </w:style>
  <w:style w:type="character" w:styleId="WWCharLFO49LVL1">
    <w:name w:val="WW_CharLFO49LVL1"/>
    <w:qFormat/>
    <w:rPr>
      <w:b w:val="false"/>
      <w:bCs w:val="false"/>
      <w:strike w:val="false"/>
      <w:dstrike w:val="false"/>
      <w:color w:val="000000"/>
      <w:sz w:val="22"/>
      <w:szCs w:val="22"/>
    </w:rPr>
  </w:style>
  <w:style w:type="character" w:styleId="WWCharLFO46LVL3">
    <w:name w:val="WW_CharLFO46LVL3"/>
    <w:qFormat/>
    <w:rPr>
      <w:sz w:val="20"/>
      <w:szCs w:val="20"/>
    </w:rPr>
  </w:style>
  <w:style w:type="character" w:styleId="WWCharLFO46LVL2">
    <w:name w:val="WW_CharLFO46LVL2"/>
    <w:qFormat/>
    <w:rPr>
      <w:sz w:val="20"/>
      <w:szCs w:val="20"/>
    </w:rPr>
  </w:style>
  <w:style w:type="character" w:styleId="WWCharLFO46LVL1">
    <w:name w:val="WW_CharLFO46LVL1"/>
    <w:qFormat/>
    <w:rPr>
      <w:sz w:val="20"/>
      <w:szCs w:val="20"/>
    </w:rPr>
  </w:style>
  <w:style w:type="character" w:styleId="WWCharLFO45LVL1">
    <w:name w:val="WW_CharLFO45LVL1"/>
    <w:qFormat/>
    <w:rPr>
      <w:rFonts w:ascii="Times New Roman" w:hAnsi="Times New Roman" w:cs="Times New Roman"/>
      <w:bCs/>
      <w:i/>
      <w:spacing w:val="10"/>
      <w:sz w:val="22"/>
      <w:szCs w:val="22"/>
    </w:rPr>
  </w:style>
  <w:style w:type="character" w:styleId="WWCharLFO44LVL1">
    <w:name w:val="WW_CharLFO44LVL1"/>
    <w:qFormat/>
    <w:rPr>
      <w:sz w:val="22"/>
      <w:szCs w:val="22"/>
    </w:rPr>
  </w:style>
  <w:style w:type="character" w:styleId="WWCharLFO39LVL2">
    <w:name w:val="WW_CharLFO39LVL2"/>
    <w:qFormat/>
    <w:rPr>
      <w:b w:val="false"/>
      <w:color w:val="000000"/>
      <w:spacing w:val="-3"/>
      <w:sz w:val="22"/>
      <w:szCs w:val="22"/>
    </w:rPr>
  </w:style>
  <w:style w:type="character" w:styleId="WWCharLFO39LVL1">
    <w:name w:val="WW_CharLFO39LVL1"/>
    <w:qFormat/>
    <w:rPr>
      <w:b w:val="false"/>
      <w:color w:val="000000"/>
      <w:spacing w:val="-3"/>
      <w:sz w:val="22"/>
      <w:szCs w:val="22"/>
    </w:rPr>
  </w:style>
  <w:style w:type="character" w:styleId="WWCharLFO36LVL1">
    <w:name w:val="WW_CharLFO36LVL1"/>
    <w:qFormat/>
    <w:rPr>
      <w:sz w:val="20"/>
      <w:szCs w:val="20"/>
    </w:rPr>
  </w:style>
  <w:style w:type="character" w:styleId="WWCharLFO34LVL1">
    <w:name w:val="WW_CharLFO34LVL1"/>
    <w:qFormat/>
    <w:rPr>
      <w:b w:val="false"/>
      <w:i w:val="false"/>
      <w:sz w:val="24"/>
    </w:rPr>
  </w:style>
  <w:style w:type="character" w:styleId="WWCharLFO32LVL1">
    <w:name w:val="WW_CharLFO32LVL1"/>
    <w:qFormat/>
    <w:rPr>
      <w:rFonts w:ascii="Times New Roman" w:hAnsi="Times New Roman" w:cs="Times New Roman"/>
      <w:bCs/>
      <w:i/>
      <w:sz w:val="20"/>
      <w:szCs w:val="20"/>
    </w:rPr>
  </w:style>
  <w:style w:type="character" w:styleId="WWCharLFO30LVL1">
    <w:name w:val="WW_CharLFO30LVL1"/>
    <w:qFormat/>
    <w:rPr>
      <w:i/>
      <w:sz w:val="20"/>
      <w:szCs w:val="20"/>
    </w:rPr>
  </w:style>
  <w:style w:type="character" w:styleId="WWCharLFO29LVL1">
    <w:name w:val="WW_CharLFO29LVL1"/>
    <w:qFormat/>
    <w:rPr>
      <w:b w:val="false"/>
      <w:bCs w:val="false"/>
      <w:sz w:val="22"/>
      <w:szCs w:val="22"/>
    </w:rPr>
  </w:style>
  <w:style w:type="character" w:styleId="WWCharLFO26LVL1">
    <w:name w:val="WW_CharLFO26LVL1"/>
    <w:qFormat/>
    <w:rPr>
      <w:b w:val="false"/>
      <w:i w:val="false"/>
      <w:sz w:val="24"/>
    </w:rPr>
  </w:style>
  <w:style w:type="character" w:styleId="WWCharLFO7LVL1">
    <w:name w:val="WW_CharLFO7LVL1"/>
    <w:qFormat/>
    <w:rPr>
      <w:b w:val="false"/>
      <w:i w:val="false"/>
      <w:sz w:val="24"/>
    </w:rPr>
  </w:style>
  <w:style w:type="character" w:styleId="Pogrubienie">
    <w:name w:val="Pogrubienie"/>
    <w:qFormat/>
    <w:rPr>
      <w:rFonts w:cs="Times New Roman"/>
      <w:b/>
    </w:rPr>
  </w:style>
  <w:style w:type="character" w:styleId="Numerstrony">
    <w:name w:val="Numer strony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uppressAutoHyphens w:val="true"/>
      <w:spacing w:lineRule="atLeast" w:line="100" w:before="0" w:after="120"/>
    </w:pPr>
    <w:rPr>
      <w:rFonts w:ascii="Times New Roman" w:hAnsi="Times New Roman" w:eastAsia="Times New Roman" w:cs="Times New Roman"/>
      <w:kern w:val="2"/>
      <w:sz w:val="20"/>
      <w:szCs w:val="20"/>
      <w:lang w:eastAsia="hi-IN" w:bidi="hi-I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ONormal">
    <w:name w:val="LO-Normal"/>
    <w:qFormat/>
    <w:pPr>
      <w:widowControl/>
      <w:suppressAutoHyphens w:val="true"/>
      <w:overflowPunct w:val="true"/>
      <w:bidi w:val="0"/>
      <w:spacing w:lineRule="auto" w:line="247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536" w:leader="none"/>
        <w:tab w:val="right" w:pos="9072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Style13">
    <w:name w:val="Style1"/>
    <w:basedOn w:val="Normal"/>
    <w:qFormat/>
    <w:pPr>
      <w:widowControl w:val="false"/>
      <w:suppressAutoHyphens w:val="false"/>
    </w:pPr>
    <w:rPr>
      <w:rFonts w:ascii="Tahoma" w:hAnsi="Tahoma" w:cs="Tahoma"/>
    </w:rPr>
  </w:style>
  <w:style w:type="paragraph" w:styleId="Annotationsubject">
    <w:name w:val="annotation subjec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Segoe UI" w:cs="Mangal"/>
      <w:b/>
      <w:bCs/>
      <w:color w:val="auto"/>
      <w:kern w:val="0"/>
      <w:sz w:val="20"/>
      <w:szCs w:val="18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auto" w:line="240"/>
    </w:pPr>
    <w:rPr>
      <w:rFonts w:cs="Mangal"/>
      <w:sz w:val="20"/>
      <w:szCs w:val="18"/>
    </w:rPr>
  </w:style>
  <w:style w:type="paragraph" w:styleId="LONormal1">
    <w:name w:val="LO-Normal1"/>
    <w:qFormat/>
    <w:pPr>
      <w:widowControl/>
      <w:suppressAutoHyphens w:val="true"/>
      <w:overflowPunct w:val="true"/>
      <w:bidi w:val="0"/>
      <w:spacing w:lineRule="auto" w:line="240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">
    <w:name w:val="Text body"/>
    <w:basedOn w:val="Standard"/>
    <w:qFormat/>
    <w:pPr>
      <w:suppressAutoHyphens w:val="true"/>
      <w:jc w:val="both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Textbodyindent">
    <w:name w:val="Text body indent"/>
    <w:basedOn w:val="Standard"/>
    <w:qFormat/>
    <w:pPr>
      <w:suppressAutoHyphens w:val="true"/>
      <w:spacing w:before="0" w:after="120"/>
      <w:ind w:left="360" w:right="0" w:hanging="0"/>
      <w:jc w:val="both"/>
      <w:textAlignment w:val="baseline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Akapitzlist">
    <w:name w:val="Akapit z listą"/>
    <w:basedOn w:val="Normal"/>
    <w:qFormat/>
    <w:pPr>
      <w:spacing w:lineRule="auto" w:line="276" w:before="0" w:after="200"/>
      <w:ind w:left="720" w:right="0" w:hanging="0"/>
      <w:contextualSpacing/>
      <w:textAlignment w:val="auto"/>
    </w:pPr>
    <w:rPr>
      <w:rFonts w:ascii="Calibri" w:hAnsi="Calibri" w:eastAsia="Calibri" w:cs="Times New Roman"/>
      <w:color w:val="000000"/>
      <w:kern w:val="0"/>
      <w:szCs w:val="22"/>
      <w:lang w:val="zxx" w:bidi="ar-SA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  <w:lang w:bidi="ar-SA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Pkt1">
    <w:name w:val="pkt1"/>
    <w:basedOn w:val="Normal"/>
    <w:qFormat/>
    <w:pPr>
      <w:spacing w:before="60" w:after="60"/>
      <w:ind w:left="850" w:right="0" w:hanging="425"/>
      <w:jc w:val="both"/>
    </w:pPr>
    <w:rPr/>
  </w:style>
  <w:style w:type="paragraph" w:styleId="ZARTzmartartykuempunktem">
    <w:name w:val="Z/ART(§) – zm. art. (§) artykułem (punktem)"/>
    <w:basedOn w:val="Normal"/>
    <w:qFormat/>
    <w:pPr>
      <w:suppressAutoHyphens w:val="true"/>
      <w:spacing w:lineRule="auto" w:line="360"/>
      <w:ind w:left="510" w:right="0" w:firstLine="510"/>
      <w:jc w:val="both"/>
    </w:pPr>
    <w:rPr>
      <w:rFonts w:ascii="Times" w:hAnsi="Times"/>
    </w:rPr>
  </w:style>
  <w:style w:type="paragraph" w:styleId="Bodytext3">
    <w:name w:val="bodytext3"/>
    <w:basedOn w:val="Normal"/>
    <w:qFormat/>
    <w:pPr>
      <w:suppressAutoHyphens w:val="true"/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Blockquote">
    <w:name w:val="Blockquote"/>
    <w:basedOn w:val="Normal"/>
    <w:qFormat/>
    <w:pPr>
      <w:suppressAutoHyphens w:val="true"/>
      <w:spacing w:lineRule="atLeast" w:line="100" w:before="100" w:after="100"/>
      <w:ind w:left="360" w:right="360" w:hanging="0"/>
    </w:pPr>
    <w:rPr>
      <w:lang w:eastAsia="hi-IN"/>
    </w:rPr>
  </w:style>
  <w:style w:type="paragraph" w:styleId="Zwykytekst1">
    <w:name w:val="Zwykły tekst1"/>
    <w:basedOn w:val="Normal"/>
    <w:qFormat/>
    <w:pPr>
      <w:suppressAutoHyphens w:val="true"/>
      <w:spacing w:lineRule="atLeast" w:line="100"/>
    </w:pPr>
    <w:rPr>
      <w:rFonts w:ascii="Courier New" w:hAnsi="Courier New"/>
      <w:lang w:eastAsia="hi-IN"/>
    </w:rPr>
  </w:style>
  <w:style w:type="paragraph" w:styleId="NormalnyWeb2">
    <w:name w:val="Normalny (Web)2"/>
    <w:basedOn w:val="Normal"/>
    <w:qFormat/>
    <w:pPr>
      <w:suppressAutoHyphens w:val="true"/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val="clear"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1">
    <w:name w:val="Nagłówek #2"/>
    <w:basedOn w:val="Normal"/>
    <w:qFormat/>
    <w:pPr>
      <w:widowControl w:val="false"/>
      <w:shd w:val="clear"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val="clear" w:fill="FFFFFF"/>
      <w:spacing w:lineRule="exact" w:line="266" w:before="140" w:after="140"/>
      <w:ind w:left="0" w:right="0"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 w:before="0" w:after="160"/>
    </w:pPr>
    <w:rPr>
      <w:rFonts w:ascii="Tahoma" w:hAnsi="Tahoma"/>
      <w:lang w:val="en-US" w:eastAsia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Akapitzlist1">
    <w:name w:val="Akapit z listą1"/>
    <w:basedOn w:val="Normal"/>
    <w:qFormat/>
    <w:pPr>
      <w:suppressAutoHyphens w:val="true"/>
      <w:ind w:left="720" w:right="0" w:hanging="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1">
    <w:name w:val="Style13"/>
    <w:basedOn w:val="Normal"/>
    <w:qFormat/>
    <w:pPr>
      <w:widowControl w:val="false"/>
      <w:suppressAutoHyphens w:val="true"/>
      <w:spacing w:lineRule="exact" w:line="250"/>
      <w:ind w:left="0" w:right="0" w:hanging="403"/>
      <w:jc w:val="both"/>
    </w:pPr>
    <w:rPr/>
  </w:style>
  <w:style w:type="paragraph" w:styleId="Glowny">
    <w:name w:val="glowny"/>
    <w:basedOn w:val="Stopka"/>
    <w:qFormat/>
    <w:pPr>
      <w:tabs>
        <w:tab w:val="clear" w:pos="4536"/>
        <w:tab w:val="clear" w:pos="9072"/>
        <w:tab w:val="center" w:pos="4819" w:leader="none"/>
        <w:tab w:val="right" w:pos="9638" w:leader="none"/>
      </w:tabs>
      <w:suppressAutoHyphens w:val="true"/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Stopka">
    <w:name w:val="Footer"/>
    <w:basedOn w:val="Gwkaistopka"/>
    <w:pPr/>
    <w:rPr/>
  </w:style>
  <w:style w:type="paragraph" w:styleId="Divpktnum">
    <w:name w:val="div.pktnum"/>
    <w:qFormat/>
    <w:pPr>
      <w:widowControl w:val="false"/>
      <w:suppressAutoHyphens w:val="true"/>
      <w:overflowPunct w:val="true"/>
      <w:bidi w:val="0"/>
      <w:spacing w:lineRule="atLeast" w:line="40" w:before="0" w:after="0"/>
      <w:ind w:left="0" w:right="40" w:hanging="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suppressAutoHyphens w:val="true"/>
      <w:ind w:left="1080" w:right="-110" w:hanging="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>
      <w:suppressAutoHyphens w:val="true"/>
    </w:pPr>
    <w:rPr>
      <w:lang w:eastAsia="ar-SA"/>
    </w:rPr>
  </w:style>
  <w:style w:type="paragraph" w:styleId="Tekstpodstawowywcity31">
    <w:name w:val="Tekst podstawowy wcięty 31"/>
    <w:basedOn w:val="Normal"/>
    <w:qFormat/>
    <w:pPr>
      <w:suppressAutoHyphens w:val="true"/>
      <w:ind w:left="1440" w:right="0" w:hanging="0"/>
    </w:pPr>
    <w:rPr>
      <w:lang w:eastAsia="ar-SA"/>
    </w:rPr>
  </w:style>
  <w:style w:type="paragraph" w:styleId="StylNagwek4Zlewej0cmPierwszywiersz0cm">
    <w:name w:val="Styl Nagłówek 4 + Z lewej:  0 cm Pierwszy wiersz:  0 cm"/>
    <w:basedOn w:val="Nagwek4"/>
    <w:qFormat/>
    <w:pPr>
      <w:keepNext w:val="true"/>
      <w:ind w:left="833" w:right="0" w:hanging="720"/>
      <w:jc w:val="both"/>
    </w:pPr>
    <w:rPr>
      <w:rFonts w:ascii="Arial" w:hAnsi="Arial"/>
      <w:b/>
      <w:bCs/>
      <w:sz w:val="28"/>
      <w:u w:val="none"/>
      <w:lang w:eastAsia="pl-PL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Caption">
    <w:name w:val="caption"/>
    <w:basedOn w:val="Normal"/>
    <w:qFormat/>
    <w:pPr>
      <w:spacing w:lineRule="auto" w:line="480"/>
    </w:pPr>
    <w:rPr>
      <w:b/>
    </w:rPr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Podpispodobiektem">
    <w:name w:val="Podpis pod obiektem"/>
    <w:basedOn w:val="Normal"/>
    <w:qFormat/>
    <w:pPr>
      <w:suppressAutoHyphens w:val="true"/>
    </w:pPr>
    <w:rPr>
      <w:lang w:eastAsia="ar-SA"/>
    </w:rPr>
  </w:style>
  <w:style w:type="paragraph" w:styleId="Tekstpodstawowy21">
    <w:name w:val="Tekst podstawowy 21"/>
    <w:basedOn w:val="Normal"/>
    <w:qFormat/>
    <w:pPr>
      <w:suppressAutoHyphens w:val="true"/>
    </w:pPr>
    <w:rPr>
      <w:rFonts w:ascii="Arial" w:hAnsi="Arial"/>
      <w:b/>
      <w:sz w:val="22"/>
      <w:lang w:eastAsia="ar-SA"/>
    </w:rPr>
  </w:style>
  <w:style w:type="paragraph" w:styleId="Podpis1">
    <w:name w:val="Podpis1"/>
    <w:basedOn w:val="Normal"/>
    <w:qFormat/>
    <w:pPr>
      <w:suppressAutoHyphens w:val="true"/>
      <w:spacing w:before="120" w:after="120"/>
    </w:pPr>
    <w:rPr>
      <w:rFonts w:cs="Mangal"/>
      <w:i/>
      <w:iCs/>
      <w:lang w:eastAsia="ar-SA"/>
    </w:rPr>
  </w:style>
  <w:style w:type="paragraph" w:styleId="Nagwek1">
    <w:name w:val="Nagłówek1"/>
    <w:basedOn w:val="Normal"/>
    <w:qFormat/>
    <w:pPr>
      <w:keepNext w:val="true"/>
      <w:suppressAutoHyphens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0" w:cs="Arial"/>
      <w:color w:val="000000"/>
      <w:kern w:val="2"/>
      <w:sz w:val="24"/>
      <w:szCs w:val="24"/>
      <w:lang w:val="pl-PL" w:eastAsia="zh-CN" w:bidi="hi-IN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uppressAutoHyphens w:val="true"/>
      <w:spacing w:lineRule="atLeast" w:line="258"/>
      <w:ind w:left="227" w:right="0" w:hanging="227"/>
      <w:jc w:val="both"/>
    </w:pPr>
    <w:rPr>
      <w:rFonts w:ascii="FrankfurtGothic" w:hAnsi="FrankfurtGothic"/>
      <w:color w:val="000000"/>
      <w:sz w:val="19"/>
    </w:rPr>
  </w:style>
  <w:style w:type="paragraph" w:styleId="WWTekstpodstawowy3">
    <w:name w:val="WW-Tekst podstawowy 3"/>
    <w:basedOn w:val="Normal"/>
    <w:qFormat/>
    <w:pPr>
      <w:suppressAutoHyphens w:val="true"/>
      <w:jc w:val="both"/>
    </w:pPr>
    <w:rPr/>
  </w:style>
  <w:style w:type="paragraph" w:styleId="WWTekstdugiegocytatu">
    <w:name w:val="WW-Tekst długiego cytatu"/>
    <w:basedOn w:val="Normal"/>
    <w:qFormat/>
    <w:pPr>
      <w:widowControl w:val="false"/>
      <w:suppressAutoHyphens w:val="true"/>
      <w:ind w:left="1276" w:right="-530" w:hanging="1276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overflowPunct w:val="true"/>
      <w:bidi w:val="0"/>
      <w:spacing w:lineRule="auto" w:line="360" w:before="0" w:after="0"/>
      <w:ind w:left="4480" w:right="800" w:hanging="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NormalnyWeb">
    <w:name w:val="WW-Normalny (Web)"/>
    <w:basedOn w:val="Normal"/>
    <w:qFormat/>
    <w:pPr>
      <w:suppressAutoHyphens w:val="true"/>
      <w:spacing w:before="100" w:after="0"/>
    </w:pPr>
    <w:rPr/>
  </w:style>
  <w:style w:type="paragraph" w:styleId="Western">
    <w:name w:val="western"/>
    <w:basedOn w:val="Normal"/>
    <w:qFormat/>
    <w:pPr>
      <w:suppressAutoHyphens w:val="true"/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Tekstpodstawowywcity21">
    <w:name w:val="Tekst podstawowy wcięty 21"/>
    <w:basedOn w:val="Normal"/>
    <w:qFormat/>
    <w:pPr>
      <w:shd w:val="clear" w:fill="FFFFFF"/>
      <w:tabs>
        <w:tab w:val="clear" w:pos="709"/>
        <w:tab w:val="left" w:pos="0" w:leader="none"/>
      </w:tabs>
      <w:suppressAutoHyphens w:val="true"/>
      <w:spacing w:before="182" w:after="0"/>
      <w:ind w:left="38" w:right="0" w:hanging="0"/>
      <w:jc w:val="both"/>
    </w:pPr>
    <w:rPr>
      <w:rFonts w:ascii="Arial" w:hAnsi="Arial"/>
      <w:color w:val="000000"/>
      <w:spacing w:val="-2"/>
      <w:sz w:val="22"/>
    </w:rPr>
  </w:style>
  <w:style w:type="paragraph" w:styleId="BodyTextIndent2">
    <w:name w:val="Body Text Indent 2"/>
    <w:basedOn w:val="Normal"/>
    <w:qFormat/>
    <w:pPr>
      <w:ind w:left="680" w:right="0" w:hanging="0"/>
      <w:jc w:val="both"/>
    </w:pPr>
    <w:rPr>
      <w:rFonts w:ascii="Tahoma" w:hAnsi="Tahoma"/>
      <w:sz w:val="16"/>
    </w:rPr>
  </w:style>
  <w:style w:type="paragraph" w:styleId="PlainText">
    <w:name w:val="Plain Text"/>
    <w:basedOn w:val="Normal"/>
    <w:qFormat/>
    <w:pPr/>
    <w:rPr>
      <w:rFonts w:ascii="Courier New" w:hAnsi="Courier New"/>
    </w:rPr>
  </w:style>
  <w:style w:type="paragraph" w:styleId="UnTranslatable">
    <w:name w:val="UnTranslatable"/>
    <w:basedOn w:val="PlainText"/>
    <w:qFormat/>
    <w:pPr/>
    <w:rPr>
      <w:rFonts w:ascii="Courier New" w:hAnsi="Courier New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Ust">
    <w:name w:val="ust"/>
    <w:basedOn w:val="Normal"/>
    <w:qFormat/>
    <w:pPr>
      <w:spacing w:before="0" w:after="80"/>
      <w:ind w:left="431" w:right="0" w:hanging="255"/>
      <w:jc w:val="both"/>
    </w:pPr>
    <w:rPr/>
  </w:style>
  <w:style w:type="paragraph" w:styleId="Tekstpodstawowy31">
    <w:name w:val="Tekst podstawowy 31"/>
    <w:basedOn w:val="Normal"/>
    <w:qFormat/>
    <w:pPr>
      <w:suppressAutoHyphens w:val="true"/>
      <w:spacing w:before="0" w:after="120"/>
    </w:pPr>
    <w:rPr>
      <w:sz w:val="16"/>
    </w:rPr>
  </w:style>
  <w:style w:type="paragraph" w:styleId="BodyText31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paragraph" w:styleId="Przypisdolny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BodySingle">
    <w:name w:val="Body Single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WWTekstpodstawowy2">
    <w:name w:val="WW-Tekst podstawowy 2"/>
    <w:basedOn w:val="Normal"/>
    <w:qFormat/>
    <w:pPr>
      <w:jc w:val="both"/>
    </w:pPr>
    <w:rPr/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Nagwek21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411">
    <w:name w:val="Nagłówek 41"/>
    <w:basedOn w:val="Normal"/>
    <w:qFormat/>
    <w:pPr>
      <w:ind w:left="354" w:right="0" w:hanging="0"/>
    </w:pPr>
    <w:rPr>
      <w:rFonts w:ascii="Times New Roman" w:hAnsi="Times New Roman" w:eastAsia="Times New Roman" w:cs="Times New Roman"/>
      <w:u w:val="single"/>
    </w:rPr>
  </w:style>
  <w:style w:type="paragraph" w:styleId="Nagwek511">
    <w:name w:val="Nagłówek 51"/>
    <w:basedOn w:val="Normal"/>
    <w:qFormat/>
    <w:pPr>
      <w:ind w:left="708" w:right="0" w:hanging="0"/>
    </w:pPr>
    <w:rPr>
      <w:rFonts w:ascii="Times New Roman" w:hAnsi="Times New Roman" w:eastAsia="Times New Roman" w:cs="Times New Roman"/>
      <w:b/>
      <w:sz w:val="20"/>
    </w:rPr>
  </w:style>
  <w:style w:type="paragraph" w:styleId="Nagwek61">
    <w:name w:val="Nagłówek 61"/>
    <w:basedOn w:val="Normal"/>
    <w:qFormat/>
    <w:pPr>
      <w:ind w:left="708" w:right="0" w:hanging="0"/>
    </w:pPr>
    <w:rPr>
      <w:rFonts w:ascii="Times New Roman" w:hAnsi="Times New Roman" w:eastAsia="Times New Roman" w:cs="Times New Roman"/>
      <w:sz w:val="20"/>
      <w:u w:val="single"/>
    </w:rPr>
  </w:style>
  <w:style w:type="paragraph" w:styleId="Nagwek71">
    <w:name w:val="Nagłówek 71"/>
    <w:basedOn w:val="Normal"/>
    <w:qFormat/>
    <w:pPr>
      <w:ind w:left="708" w:right="0" w:hanging="0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left="708" w:right="0" w:hanging="0"/>
    </w:pPr>
    <w:rPr>
      <w:rFonts w:ascii="Times New Roman" w:hAnsi="Times New Roman" w:eastAsia="Times New Roman" w:cs="Times New Roman"/>
      <w:i/>
      <w:sz w:val="20"/>
    </w:rPr>
  </w:style>
  <w:style w:type="paragraph" w:styleId="Nagwek91">
    <w:name w:val="Nagłówek 91"/>
    <w:basedOn w:val="Normal"/>
    <w:qFormat/>
    <w:pPr>
      <w:ind w:left="708" w:right="0" w:hanging="0"/>
    </w:pPr>
    <w:rPr>
      <w:rFonts w:ascii="Times New Roman" w:hAnsi="Times New Roman" w:eastAsia="Times New Roman" w:cs="Times New Roman"/>
      <w:i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left="283" w:right="0" w:hanging="0"/>
      <w:jc w:val="both"/>
    </w:pPr>
    <w:rPr>
      <w:rFonts w:ascii="Calibri" w:hAnsi="Calibri" w:eastAsia="Calibri" w:cs="Calibri"/>
      <w:sz w:val="20"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3">
    <w:name w:val="Tekst podstawowy wcięty 3"/>
    <w:basedOn w:val="Normal"/>
    <w:qFormat/>
    <w:pPr>
      <w:spacing w:lineRule="atLeast" w:line="300"/>
      <w:ind w:left="187" w:right="0" w:hanging="0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left="1680" w:right="0" w:hanging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overflowPunct w:val="true"/>
      <w:bidi w:val="0"/>
      <w:spacing w:lineRule="atLeast" w:line="100" w:before="0" w:after="120"/>
      <w:ind w:left="1701" w:right="0" w:hanging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WWBodyTextIndent3">
    <w:name w:val="WW-Body Text Indent 3"/>
    <w:basedOn w:val="Normal"/>
    <w:qFormat/>
    <w:pPr>
      <w:widowControl w:val="false"/>
      <w:suppressAutoHyphens w:val="false"/>
      <w:spacing w:lineRule="exact" w:line="240"/>
      <w:ind w:left="426" w:right="0" w:hanging="142"/>
    </w:pPr>
    <w:rPr/>
  </w:style>
  <w:style w:type="paragraph" w:styleId="Style14">
    <w:name w:val="Style 1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Domylnie">
    <w:name w:val="WW-Domyślni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BlockText">
    <w:name w:val="WW-Block Text"/>
    <w:qFormat/>
    <w:pPr>
      <w:widowControl/>
      <w:suppressAutoHyphens w:val="true"/>
      <w:overflowPunct w:val="true"/>
      <w:bidi w:val="0"/>
      <w:spacing w:lineRule="auto" w:line="240" w:before="39" w:after="39"/>
      <w:ind w:left="519" w:right="39" w:hanging="48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Tekstpodstawowywcity2">
    <w:name w:val="Tekst podstawowy wcięty 2"/>
    <w:basedOn w:val="Normal"/>
    <w:qFormat/>
    <w:pPr>
      <w:spacing w:lineRule="atLeast" w:line="260"/>
      <w:ind w:left="374" w:right="0" w:hanging="0"/>
      <w:jc w:val="both"/>
    </w:pPr>
    <w:rPr/>
  </w:style>
  <w:style w:type="paragraph" w:styleId="Pkt">
    <w:name w:val="pkt"/>
    <w:basedOn w:val="Normal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Teksttreci7">
    <w:name w:val="Tekst treści"/>
    <w:basedOn w:val="Normal"/>
    <w:qFormat/>
    <w:pPr>
      <w:shd w:val="clear" w:fill="FFFFFF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Styl1">
    <w:name w:val="Styl1"/>
    <w:qFormat/>
    <w:pPr>
      <w:widowControl/>
      <w:pBdr>
        <w:bottom w:val="double" w:sz="4" w:space="1" w:color="000000"/>
      </w:pBdr>
      <w:shd w:val="clear" w:fill="D8D8D8"/>
      <w:suppressAutoHyphens w:val="true"/>
      <w:overflowPunct w:val="true"/>
      <w:bidi w:val="0"/>
      <w:spacing w:before="0" w:after="0"/>
      <w:jc w:val="both"/>
    </w:pPr>
    <w:rPr>
      <w:rFonts w:ascii="Arial" w:hAnsi="Arial" w:eastAsia="Segoe UI" w:cs="Tahoma"/>
      <w:color w:val="auto"/>
      <w:kern w:val="0"/>
      <w:sz w:val="20"/>
      <w:szCs w:val="20"/>
      <w:lang w:val="pl-PL" w:eastAsia="zh-CN" w:bidi="hi-IN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ListBullet3">
    <w:name w:val="List Bullet 3"/>
    <w:basedOn w:val="Normal"/>
    <w:qFormat/>
    <w:pPr>
      <w:ind w:left="566" w:right="0" w:hanging="283"/>
    </w:pPr>
    <w:rPr/>
  </w:style>
  <w:style w:type="paragraph" w:styleId="Nagwek22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cs="Tahoma"/>
      <w:i/>
      <w:iCs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ZU">
    <w:name w:val="Z_U"/>
    <w:basedOn w:val="Normal"/>
    <w:qFormat/>
    <w:pPr/>
    <w:rPr>
      <w:rFonts w:ascii="Arial" w:hAnsi="Arial"/>
      <w:b/>
      <w:bCs/>
      <w:sz w:val="16"/>
      <w:szCs w:val="16"/>
      <w:lang w:val="fr-FR"/>
    </w:rPr>
  </w:style>
  <w:style w:type="paragraph" w:styleId="Sowowa">
    <w:name w:val="Sowowa"/>
    <w:basedOn w:val="Normal"/>
    <w:qFormat/>
    <w:pPr>
      <w:widowControl w:val="false"/>
      <w:spacing w:lineRule="exact" w:line="360"/>
    </w:pPr>
    <w:rPr>
      <w:szCs w:val="20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Nag3wek1">
    <w:name w:val="Nag3ówek 1"/>
    <w:basedOn w:val="Normal"/>
    <w:qFormat/>
    <w:pPr>
      <w:widowControl w:val="false"/>
    </w:pPr>
    <w:rPr>
      <w:rFonts w:ascii="TimesNewRoman" w:hAnsi="TimesNewRoman" w:cs="TimesNewRoman"/>
    </w:rPr>
  </w:style>
  <w:style w:type="paragraph" w:styleId="Ktosm">
    <w:name w:val="kto - sm"/>
    <w:basedOn w:val="Normal"/>
    <w:qFormat/>
    <w:pPr>
      <w:spacing w:lineRule="exact" w:line="360"/>
      <w:jc w:val="both"/>
    </w:pPr>
    <w:rPr>
      <w:szCs w:val="20"/>
    </w:rPr>
  </w:style>
  <w:style w:type="paragraph" w:styleId="WWWcicietekstu">
    <w:name w:val="WW-Wcięcie tekstu"/>
    <w:basedOn w:val="Normal"/>
    <w:qFormat/>
    <w:pPr>
      <w:widowControl w:val="false"/>
      <w:jc w:val="both"/>
    </w:pPr>
    <w:rPr/>
  </w:style>
  <w:style w:type="paragraph" w:styleId="Xl25">
    <w:name w:val="xl25"/>
    <w:basedOn w:val="Normal"/>
    <w:qFormat/>
    <w:pP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6">
    <w:name w:val="xl26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27">
    <w:name w:val="xl27"/>
    <w:basedOn w:val="Normal"/>
    <w:qFormat/>
    <w:pPr>
      <w:spacing w:before="280" w:after="280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9">
    <w:name w:val="xl29"/>
    <w:basedOn w:val="Normal"/>
    <w:qFormat/>
    <w:pPr>
      <w:pBdr>
        <w:left w:val="single" w:sz="4" w:space="0" w:color="000000"/>
      </w:pBdr>
      <w:spacing w:before="280" w:after="280"/>
    </w:pPr>
    <w:rPr>
      <w:rFonts w:ascii="Arial" w:hAnsi="Arial" w:eastAsia="Arial Unicode MS" w:cs="Arial Unicode MS"/>
      <w:b/>
      <w:bCs/>
    </w:rPr>
  </w:style>
  <w:style w:type="paragraph" w:styleId="Xl30">
    <w:name w:val="xl30"/>
    <w:basedOn w:val="Normal"/>
    <w:qFormat/>
    <w:pPr>
      <w:pBdr>
        <w:left w:val="single" w:sz="4" w:space="0" w:color="000000"/>
      </w:pBdr>
      <w:spacing w:before="280" w:after="280"/>
    </w:pPr>
    <w:rPr>
      <w:rFonts w:ascii="Arial Unicode MS" w:hAnsi="Arial Unicode MS" w:eastAsia="Arial Unicode MS" w:cs="Arial Unicode MS"/>
    </w:rPr>
  </w:style>
  <w:style w:type="paragraph" w:styleId="Xl31">
    <w:name w:val="xl3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4">
    <w:name w:val="xl34"/>
    <w:basedOn w:val="Normal"/>
    <w:qFormat/>
    <w:pPr>
      <w:spacing w:before="280" w:after="280"/>
      <w:textAlignment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Plandokumentu1">
    <w:name w:val="Plan dokumentu1"/>
    <w:basedOn w:val="Normal"/>
    <w:qFormat/>
    <w:pPr>
      <w:shd w:fill="000080"/>
    </w:pPr>
    <w:rPr>
      <w:rFonts w:ascii="Tahoma" w:hAnsi="Tahoma" w:cs="Tahoma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ahoma"/>
      <w:color w:val="auto"/>
      <w:kern w:val="2"/>
      <w:sz w:val="20"/>
      <w:szCs w:val="24"/>
      <w:lang w:val="pl-PL" w:eastAsia="zh-CN" w:bidi="hi-IN"/>
    </w:rPr>
  </w:style>
  <w:style w:type="paragraph" w:styleId="Teksttreci11">
    <w:name w:val="Tekst treści1"/>
    <w:basedOn w:val="Normal"/>
    <w:qFormat/>
    <w:pPr>
      <w:shd w:fill="FFFFFF"/>
      <w:spacing w:lineRule="exact" w:line="270" w:before="360" w:after="120"/>
      <w:ind w:hanging="700"/>
    </w:pPr>
    <w:rPr>
      <w:rFonts w:ascii="Tahoma" w:hAnsi="Tahoma"/>
      <w:sz w:val="21"/>
      <w:szCs w:val="21"/>
      <w:lang w:eastAsia="pl-PL"/>
    </w:rPr>
  </w:style>
  <w:style w:type="paragraph" w:styleId="Teksttreci1311">
    <w:name w:val="Tekst treści (13)1"/>
    <w:basedOn w:val="Normal"/>
    <w:qFormat/>
    <w:pPr>
      <w:shd w:fill="FFFFFF"/>
      <w:spacing w:lineRule="exact" w:line="240" w:before="300" w:after="16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61">
    <w:name w:val="Tekst treści (6)"/>
    <w:basedOn w:val="Normal"/>
    <w:qFormat/>
    <w:pPr>
      <w:shd w:fill="FFFFFF"/>
      <w:spacing w:lineRule="atLeast" w:line="240" w:before="1140" w:after="60"/>
      <w:jc w:val="both"/>
    </w:pPr>
    <w:rPr>
      <w:rFonts w:ascii="Tahoma" w:hAnsi="Tahoma"/>
      <w:lang w:eastAsia="pl-PL"/>
    </w:rPr>
  </w:style>
  <w:style w:type="paragraph" w:styleId="Teksttreci121">
    <w:name w:val="Tekst treści (12)"/>
    <w:basedOn w:val="Normal"/>
    <w:qFormat/>
    <w:pPr>
      <w:shd w:fill="FFFFFF"/>
      <w:spacing w:lineRule="atLeast" w:line="240" w:before="0" w:after="120"/>
    </w:pPr>
    <w:rPr>
      <w:rFonts w:ascii="Tahoma" w:hAnsi="Tahoma"/>
      <w:b/>
      <w:bCs/>
      <w:lang w:eastAsia="pl-PL"/>
    </w:rPr>
  </w:style>
  <w:style w:type="paragraph" w:styleId="Nagweklubstopka1">
    <w:name w:val="Nagłówek lub stopka"/>
    <w:basedOn w:val="Normal"/>
    <w:qFormat/>
    <w:pPr>
      <w:shd w:fill="FFFFFF"/>
    </w:pPr>
    <w:rPr>
      <w:sz w:val="20"/>
      <w:szCs w:val="20"/>
      <w:lang w:eastAsia="pl-PL"/>
    </w:rPr>
  </w:style>
  <w:style w:type="paragraph" w:styleId="Teksttreci511">
    <w:name w:val="Tekst treści (5)1"/>
    <w:basedOn w:val="Normal"/>
    <w:qFormat/>
    <w:pPr>
      <w:shd w:fill="FFFFFF"/>
      <w:spacing w:lineRule="exact" w:line="288" w:before="600" w:after="114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42">
    <w:name w:val="Nagłówek #4"/>
    <w:basedOn w:val="Normal"/>
    <w:qFormat/>
    <w:pPr>
      <w:shd w:fill="FFFFFF"/>
      <w:spacing w:lineRule="atLeast" w:line="240" w:before="360" w:after="480"/>
      <w:ind w:hanging="640"/>
      <w:jc w:val="both"/>
    </w:pPr>
    <w:rPr>
      <w:rFonts w:ascii="Tahoma" w:hAnsi="Tahoma"/>
      <w:sz w:val="28"/>
      <w:szCs w:val="28"/>
      <w:lang w:eastAsia="pl-PL"/>
    </w:rPr>
  </w:style>
  <w:style w:type="paragraph" w:styleId="Nagwek522">
    <w:name w:val="Nagłówek #5 (2)"/>
    <w:basedOn w:val="Normal"/>
    <w:qFormat/>
    <w:pPr>
      <w:shd w:fill="FFFFFF"/>
      <w:spacing w:lineRule="atLeast" w:line="240" w:before="480" w:after="160"/>
      <w:ind w:hanging="560"/>
      <w:jc w:val="both"/>
    </w:pPr>
    <w:rPr>
      <w:rFonts w:ascii="Tahoma" w:hAnsi="Tahoma"/>
      <w:lang w:eastAsia="pl-PL"/>
    </w:rPr>
  </w:style>
  <w:style w:type="paragraph" w:styleId="Nagwek6211">
    <w:name w:val="Nagłówek #6 (2)1"/>
    <w:basedOn w:val="Normal"/>
    <w:qFormat/>
    <w:pPr>
      <w:shd w:fill="FFFFFF"/>
      <w:spacing w:lineRule="exact" w:line="263" w:before="180" w:after="16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64">
    <w:name w:val="Nagłówek #6"/>
    <w:basedOn w:val="Normal"/>
    <w:qFormat/>
    <w:pPr>
      <w:shd w:fill="FFFFFF"/>
      <w:spacing w:lineRule="atLeast" w:line="240" w:before="180" w:after="180"/>
      <w:ind w:hanging="560"/>
      <w:jc w:val="both"/>
    </w:pPr>
    <w:rPr>
      <w:rFonts w:ascii="Tahoma" w:hAnsi="Tahoma"/>
      <w:lang w:eastAsia="pl-PL"/>
    </w:rPr>
  </w:style>
  <w:style w:type="paragraph" w:styleId="Nagwek32">
    <w:name w:val="Nagłówek #3"/>
    <w:basedOn w:val="Normal"/>
    <w:qFormat/>
    <w:pPr>
      <w:shd w:fill="FFFFFF"/>
      <w:spacing w:lineRule="atLeast" w:line="240" w:before="300" w:after="180"/>
      <w:ind w:hanging="560"/>
      <w:jc w:val="both"/>
    </w:pPr>
    <w:rPr>
      <w:rFonts w:ascii="Tahoma" w:hAnsi="Tahoma"/>
      <w:sz w:val="28"/>
      <w:szCs w:val="28"/>
      <w:lang w:eastAsia="pl-PL"/>
    </w:rPr>
  </w:style>
  <w:style w:type="paragraph" w:styleId="Nagwek512">
    <w:name w:val="Nagłówek #51"/>
    <w:basedOn w:val="Normal"/>
    <w:qFormat/>
    <w:pPr>
      <w:shd w:fill="FFFFFF"/>
      <w:spacing w:lineRule="exact" w:line="263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141">
    <w:name w:val="Tekst treści (14)"/>
    <w:basedOn w:val="Normal"/>
    <w:qFormat/>
    <w:pPr>
      <w:shd w:fill="FFFFFF"/>
      <w:spacing w:lineRule="atLeast" w:line="240" w:before="600" w:after="180"/>
      <w:ind w:hanging="560"/>
    </w:pPr>
    <w:rPr>
      <w:rFonts w:ascii="Tahoma" w:hAnsi="Tahoma"/>
      <w:b/>
      <w:bCs/>
      <w:sz w:val="28"/>
      <w:szCs w:val="28"/>
      <w:lang w:eastAsia="pl-PL"/>
    </w:rPr>
  </w:style>
  <w:style w:type="paragraph" w:styleId="Nagwek531">
    <w:name w:val="Nagłówek #5 (3)"/>
    <w:basedOn w:val="Normal"/>
    <w:qFormat/>
    <w:pPr>
      <w:shd w:fill="FFFFFF"/>
      <w:spacing w:lineRule="exact" w:line="266"/>
      <w:jc w:val="both"/>
    </w:pPr>
    <w:rPr>
      <w:rFonts w:ascii="Tahoma" w:hAnsi="Tahoma"/>
      <w:sz w:val="21"/>
      <w:szCs w:val="21"/>
      <w:lang w:eastAsia="pl-PL"/>
    </w:rPr>
  </w:style>
  <w:style w:type="paragraph" w:styleId="Nagwek6311">
    <w:name w:val="Nagłówek #6 (3)1"/>
    <w:basedOn w:val="Normal"/>
    <w:qFormat/>
    <w:pPr>
      <w:shd w:fill="FFFFFF"/>
      <w:spacing w:lineRule="exact" w:line="263" w:before="60" w:after="18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Akapitzlist11">
    <w:name w:val="Akapit z listą11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ormalny2">
    <w:name w:val="Normaln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Teksttreci32">
    <w:name w:val="Tekst treści (3)"/>
    <w:basedOn w:val="Normal"/>
    <w:qFormat/>
    <w:pPr>
      <w:shd w:fill="FFFFFF"/>
      <w:spacing w:lineRule="exact" w:line="216" w:before="180" w:after="300"/>
    </w:pPr>
    <w:rPr>
      <w:rFonts w:ascii="Arial" w:hAnsi="Arial" w:eastAsia="Arial"/>
      <w:sz w:val="16"/>
      <w:szCs w:val="16"/>
      <w:lang w:eastAsia="pl-PL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kstpodstawowy33">
    <w:name w:val="Tekst podstawowy 33"/>
    <w:basedOn w:val="Normal"/>
    <w:qFormat/>
    <w:pPr>
      <w:jc w:val="both"/>
    </w:pPr>
    <w:rPr>
      <w:rFonts w:ascii="Arial" w:hAnsi="Arial"/>
      <w:i/>
      <w:szCs w:val="20"/>
    </w:rPr>
  </w:style>
  <w:style w:type="paragraph" w:styleId="Akapitzlist2">
    <w:name w:val="Akapit z listą2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ormalny3">
    <w:name w:val="Normalny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Tekstpodstawowywcity32">
    <w:name w:val="Tekst podstawowy wcięty 32"/>
    <w:basedOn w:val="Normal"/>
    <w:qFormat/>
    <w:pPr/>
    <w:rPr>
      <w:rFonts w:eastAsia="Calibri"/>
      <w:kern w:val="2"/>
      <w:sz w:val="20"/>
      <w:szCs w:val="20"/>
    </w:rPr>
  </w:style>
  <w:style w:type="paragraph" w:styleId="05Punktory">
    <w:name w:val="05 Punktory-"/>
    <w:basedOn w:val="Normal"/>
    <w:qFormat/>
    <w:pPr>
      <w:tabs>
        <w:tab w:val="clear" w:pos="709"/>
        <w:tab w:val="left" w:pos="1531" w:leader="none"/>
      </w:tabs>
      <w:spacing w:lineRule="exact" w:line="288"/>
      <w:ind w:left="1531" w:hanging="397"/>
      <w:jc w:val="both"/>
    </w:pPr>
    <w:rPr>
      <w:i/>
      <w:sz w:val="26"/>
      <w:szCs w:val="26"/>
      <w:lang w:eastAsia="pl-PL"/>
    </w:rPr>
  </w:style>
  <w:style w:type="paragraph" w:styleId="09Inicjay">
    <w:name w:val="09 Inicjały"/>
    <w:basedOn w:val="Normal"/>
    <w:qFormat/>
    <w:pPr>
      <w:spacing w:lineRule="exact" w:line="288"/>
      <w:ind w:left="567" w:hanging="0"/>
      <w:jc w:val="both"/>
    </w:pPr>
    <w:rPr>
      <w:i/>
      <w:sz w:val="16"/>
      <w:szCs w:val="16"/>
      <w:lang w:eastAsia="pl-PL"/>
    </w:rPr>
  </w:style>
  <w:style w:type="paragraph" w:styleId="Znak1ZnakZnakZnakZnakZnakZnak">
    <w:name w:val="Znak1 Znak Znak Znak Znak Znak Znak"/>
    <w:basedOn w:val="Normal"/>
    <w:qFormat/>
    <w:pPr/>
    <w:rPr>
      <w:lang w:eastAsia="pl-PL"/>
    </w:rPr>
  </w:style>
  <w:style w:type="paragraph" w:styleId="Style111">
    <w:name w:val="Style11"/>
    <w:basedOn w:val="Normal"/>
    <w:qFormat/>
    <w:pPr>
      <w:widowControl w:val="false"/>
    </w:pPr>
    <w:rPr>
      <w:lang w:eastAsia="pl-PL"/>
    </w:rPr>
  </w:style>
  <w:style w:type="paragraph" w:styleId="Style25">
    <w:name w:val="Style25"/>
    <w:basedOn w:val="Normal"/>
    <w:qFormat/>
    <w:pPr>
      <w:widowControl w:val="false"/>
    </w:pPr>
    <w:rPr>
      <w:lang w:eastAsia="pl-PL"/>
    </w:rPr>
  </w:style>
  <w:style w:type="paragraph" w:styleId="Style30">
    <w:name w:val="Style30"/>
    <w:basedOn w:val="Normal"/>
    <w:qFormat/>
    <w:pPr>
      <w:widowControl w:val="false"/>
    </w:pPr>
    <w:rPr>
      <w:lang w:eastAsia="pl-PL"/>
    </w:rPr>
  </w:style>
  <w:style w:type="paragraph" w:styleId="Style32">
    <w:name w:val="Style32"/>
    <w:basedOn w:val="Normal"/>
    <w:qFormat/>
    <w:pPr>
      <w:widowControl w:val="false"/>
    </w:pPr>
    <w:rPr>
      <w:lang w:eastAsia="pl-PL"/>
    </w:rPr>
  </w:style>
  <w:style w:type="paragraph" w:styleId="Style33">
    <w:name w:val="Style33"/>
    <w:basedOn w:val="Normal"/>
    <w:qFormat/>
    <w:pPr>
      <w:widowControl w:val="false"/>
    </w:pPr>
    <w:rPr>
      <w:lang w:eastAsia="pl-PL"/>
    </w:rPr>
  </w:style>
  <w:style w:type="paragraph" w:styleId="Style55">
    <w:name w:val="Style55"/>
    <w:basedOn w:val="Normal"/>
    <w:qFormat/>
    <w:pPr>
      <w:widowControl w:val="false"/>
    </w:pPr>
    <w:rPr>
      <w:lang w:eastAsia="pl-PL"/>
    </w:rPr>
  </w:style>
  <w:style w:type="paragraph" w:styleId="Style31">
    <w:name w:val="Style3"/>
    <w:basedOn w:val="Normal"/>
    <w:qFormat/>
    <w:pPr>
      <w:widowControl w:val="false"/>
    </w:pPr>
    <w:rPr>
      <w:lang w:eastAsia="pl-PL"/>
    </w:rPr>
  </w:style>
  <w:style w:type="paragraph" w:styleId="Style121">
    <w:name w:val="Style12"/>
    <w:basedOn w:val="Normal"/>
    <w:qFormat/>
    <w:pPr>
      <w:widowControl w:val="false"/>
    </w:pPr>
    <w:rPr>
      <w:lang w:eastAsia="pl-PL"/>
    </w:rPr>
  </w:style>
  <w:style w:type="paragraph" w:styleId="Style37">
    <w:name w:val="Style37"/>
    <w:basedOn w:val="Normal"/>
    <w:qFormat/>
    <w:pPr>
      <w:widowControl w:val="false"/>
    </w:pPr>
    <w:rPr>
      <w:lang w:eastAsia="pl-PL"/>
    </w:rPr>
  </w:style>
  <w:style w:type="paragraph" w:styleId="Tekstprzypisukocowego">
    <w:name w:val="Tekst przypisu końcowego"/>
    <w:basedOn w:val="Normal"/>
    <w:qFormat/>
    <w:pPr/>
    <w:rPr>
      <w:sz w:val="20"/>
    </w:rPr>
  </w:style>
  <w:style w:type="paragraph" w:styleId="Tekstprzypisudolnego">
    <w:name w:val="Tekst przypisu dolnego"/>
    <w:basedOn w:val="Normal"/>
    <w:qFormat/>
    <w:pPr/>
    <w:rPr>
      <w:sz w:val="20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ortalzp.pl/kody-cpv/" TargetMode="External"/><Relationship Id="rId3" Type="http://schemas.openxmlformats.org/officeDocument/2006/relationships/hyperlink" Target="https://www.portalzp.pl/kody-cpv/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Application>LibreOffice/7.1.0.3$Windows_X86_64 LibreOffice_project/f6099ecf3d29644b5008cc8f48f42f4a40986e4c</Application>
  <AppVersion>15.0000</AppVersion>
  <Pages>4</Pages>
  <Words>814</Words>
  <Characters>6890</Characters>
  <CharactersWithSpaces>7846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</dc:creator>
  <dc:description/>
  <dc:language>pl-PL</dc:language>
  <cp:lastModifiedBy/>
  <cp:lastPrinted>2023-08-28T08:23:13Z</cp:lastPrinted>
  <dcterms:modified xsi:type="dcterms:W3CDTF">2023-08-28T08:24:32Z</dcterms:modified>
  <cp:revision>115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7150B34A8FE44B85BFFE58B085690F15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